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0" w:type="dxa"/>
        <w:tblInd w:w="-459" w:type="dxa"/>
        <w:tblBorders>
          <w:bottom w:val="single" w:sz="4" w:space="0" w:color="auto"/>
        </w:tblBorders>
        <w:tblLook w:val="01E0" w:firstRow="1" w:lastRow="1" w:firstColumn="1" w:lastColumn="1" w:noHBand="0" w:noVBand="0"/>
      </w:tblPr>
      <w:tblGrid>
        <w:gridCol w:w="504"/>
        <w:gridCol w:w="6918"/>
        <w:gridCol w:w="2818"/>
      </w:tblGrid>
      <w:tr w:rsidR="00A80767" w:rsidRPr="009B2334" w14:paraId="24AB8C76" w14:textId="77777777" w:rsidTr="00F35F4B">
        <w:trPr>
          <w:trHeight w:val="316"/>
        </w:trPr>
        <w:tc>
          <w:tcPr>
            <w:tcW w:w="504" w:type="dxa"/>
            <w:vMerge w:val="restart"/>
            <w:tcBorders>
              <w:bottom w:val="nil"/>
            </w:tcBorders>
            <w:textDirection w:val="btLr"/>
          </w:tcPr>
          <w:p w14:paraId="03078CAD" w14:textId="66799569" w:rsidR="00A80767" w:rsidRPr="00500444" w:rsidRDefault="00B166C0" w:rsidP="00B166C0">
            <w:pPr>
              <w:tabs>
                <w:tab w:val="clear" w:pos="1134"/>
                <w:tab w:val="left" w:pos="6946"/>
              </w:tabs>
              <w:suppressAutoHyphens/>
              <w:spacing w:after="120" w:line="252" w:lineRule="auto"/>
              <w:ind w:left="175" w:right="113"/>
              <w:jc w:val="right"/>
              <w:rPr>
                <w:color w:val="365F91" w:themeColor="accent1" w:themeShade="BF"/>
                <w:sz w:val="12"/>
                <w:szCs w:val="12"/>
                <w:lang w:val="fr-CH" w:eastAsia="zh-CN"/>
              </w:rPr>
            </w:pPr>
            <w:r w:rsidRPr="00500444">
              <w:rPr>
                <w:color w:val="365F91" w:themeColor="accent1" w:themeShade="BF"/>
                <w:sz w:val="10"/>
                <w:szCs w:val="10"/>
                <w:lang w:val="fr-CH" w:eastAsia="zh-CN"/>
              </w:rPr>
              <w:t>TEMPS</w:t>
            </w:r>
            <w:r w:rsidR="00A80767" w:rsidRPr="00500444">
              <w:rPr>
                <w:color w:val="365F91" w:themeColor="accent1" w:themeShade="BF"/>
                <w:sz w:val="10"/>
                <w:szCs w:val="10"/>
                <w:lang w:val="fr-CH" w:eastAsia="zh-CN"/>
              </w:rPr>
              <w:t xml:space="preserve"> CLIMAT </w:t>
            </w:r>
            <w:r w:rsidRPr="00500444">
              <w:rPr>
                <w:color w:val="365F91" w:themeColor="accent1" w:themeShade="BF"/>
                <w:sz w:val="10"/>
                <w:szCs w:val="10"/>
                <w:lang w:val="fr-CH" w:eastAsia="zh-CN"/>
              </w:rPr>
              <w:t>EAU</w:t>
            </w:r>
          </w:p>
        </w:tc>
        <w:tc>
          <w:tcPr>
            <w:tcW w:w="6918" w:type="dxa"/>
            <w:vMerge w:val="restart"/>
          </w:tcPr>
          <w:p w14:paraId="53AC69BE" w14:textId="4E32CA74" w:rsidR="00A80767" w:rsidRPr="00500444" w:rsidRDefault="00A80767" w:rsidP="00826D53">
            <w:pPr>
              <w:tabs>
                <w:tab w:val="left" w:pos="6946"/>
              </w:tabs>
              <w:suppressAutoHyphens/>
              <w:spacing w:after="120" w:line="252" w:lineRule="auto"/>
              <w:ind w:left="1134"/>
              <w:jc w:val="left"/>
              <w:rPr>
                <w:rFonts w:cs="Tahoma"/>
                <w:b/>
                <w:bCs/>
                <w:color w:val="365F91" w:themeColor="accent1" w:themeShade="BF"/>
                <w:szCs w:val="22"/>
                <w:lang w:val="fr-CH"/>
              </w:rPr>
            </w:pPr>
            <w:r w:rsidRPr="00500444">
              <w:rPr>
                <w:noProof/>
                <w:color w:val="365F91" w:themeColor="accent1" w:themeShade="BF"/>
                <w:szCs w:val="22"/>
                <w:lang w:val="fr-CH" w:eastAsia="fr-FR"/>
              </w:rPr>
              <w:drawing>
                <wp:anchor distT="0" distB="0" distL="114300" distR="114300" simplePos="0" relativeHeight="251658240" behindDoc="1" locked="1" layoutInCell="1" allowOverlap="1" wp14:anchorId="0E9A3AC4" wp14:editId="4DCD34A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66C0" w:rsidRPr="00500444">
              <w:rPr>
                <w:rFonts w:cs="Tahoma"/>
                <w:b/>
                <w:bCs/>
                <w:color w:val="365F91" w:themeColor="accent1" w:themeShade="BF"/>
                <w:szCs w:val="22"/>
                <w:lang w:val="fr-CH"/>
              </w:rPr>
              <w:t>Organisation météorologique mondiale</w:t>
            </w:r>
          </w:p>
          <w:p w14:paraId="18616DE7" w14:textId="1B529B64" w:rsidR="00A80767" w:rsidRPr="00500444" w:rsidRDefault="005C6A64" w:rsidP="00826D53">
            <w:pPr>
              <w:tabs>
                <w:tab w:val="left" w:pos="6946"/>
              </w:tabs>
              <w:suppressAutoHyphens/>
              <w:spacing w:after="120" w:line="252" w:lineRule="auto"/>
              <w:ind w:left="1134"/>
              <w:jc w:val="left"/>
              <w:rPr>
                <w:rFonts w:cs="Tahoma"/>
                <w:b/>
                <w:color w:val="365F91" w:themeColor="accent1" w:themeShade="BF"/>
                <w:spacing w:val="-2"/>
                <w:szCs w:val="22"/>
                <w:lang w:val="fr-CH"/>
              </w:rPr>
            </w:pPr>
            <w:r w:rsidRPr="005C6A64">
              <w:rPr>
                <w:rFonts w:cs="Tahoma"/>
                <w:b/>
                <w:color w:val="365F91" w:themeColor="accent1" w:themeShade="BF"/>
                <w:spacing w:val="-2"/>
                <w:szCs w:val="22"/>
                <w:lang w:val="fr-CH"/>
              </w:rPr>
              <w:t>CONGRÈS MÉTÉOROLOGIQUE MONDIAL</w:t>
            </w:r>
          </w:p>
          <w:p w14:paraId="6CC1F328" w14:textId="1EB805A1" w:rsidR="00A80767" w:rsidRPr="00500444" w:rsidRDefault="00364434" w:rsidP="001800EF">
            <w:pPr>
              <w:tabs>
                <w:tab w:val="left" w:pos="6946"/>
              </w:tabs>
              <w:suppressAutoHyphens/>
              <w:spacing w:after="120" w:line="252" w:lineRule="auto"/>
              <w:ind w:left="1134"/>
              <w:jc w:val="left"/>
              <w:rPr>
                <w:rFonts w:cs="Tahoma"/>
                <w:b/>
                <w:bCs/>
                <w:color w:val="365F91" w:themeColor="accent1" w:themeShade="BF"/>
                <w:szCs w:val="22"/>
                <w:lang w:val="fr-CH"/>
              </w:rPr>
            </w:pPr>
            <w:r w:rsidRPr="00364434">
              <w:rPr>
                <w:rFonts w:cstheme="minorBidi"/>
                <w:b/>
                <w:snapToGrid w:val="0"/>
                <w:color w:val="365F91" w:themeColor="accent1" w:themeShade="BF"/>
                <w:szCs w:val="22"/>
                <w:lang w:val="fr-CH"/>
              </w:rPr>
              <w:t>Dix-neuvième session</w:t>
            </w:r>
            <w:r w:rsidR="00A80767" w:rsidRPr="00500444">
              <w:rPr>
                <w:rFonts w:cstheme="minorBidi"/>
                <w:b/>
                <w:snapToGrid w:val="0"/>
                <w:color w:val="365F91" w:themeColor="accent1" w:themeShade="BF"/>
                <w:szCs w:val="22"/>
                <w:lang w:val="fr-CH"/>
              </w:rPr>
              <w:br/>
            </w:r>
            <w:r w:rsidR="0032482F" w:rsidRPr="0032482F">
              <w:rPr>
                <w:snapToGrid w:val="0"/>
                <w:color w:val="365F91" w:themeColor="accent1" w:themeShade="BF"/>
                <w:szCs w:val="22"/>
                <w:lang w:val="fr-CH"/>
              </w:rPr>
              <w:t>22 mai–2 juin 2023, Genève</w:t>
            </w:r>
          </w:p>
        </w:tc>
        <w:tc>
          <w:tcPr>
            <w:tcW w:w="2818" w:type="dxa"/>
          </w:tcPr>
          <w:p w14:paraId="679A473B" w14:textId="5B9FB4C2" w:rsidR="00A80767" w:rsidRPr="00500444" w:rsidRDefault="009B0DF4" w:rsidP="00826D53">
            <w:pPr>
              <w:tabs>
                <w:tab w:val="clear" w:pos="1134"/>
              </w:tabs>
              <w:spacing w:after="60"/>
              <w:ind w:right="-108"/>
              <w:jc w:val="right"/>
              <w:rPr>
                <w:rFonts w:cs="Tahoma"/>
                <w:b/>
                <w:bCs/>
                <w:color w:val="365F91" w:themeColor="accent1" w:themeShade="BF"/>
                <w:szCs w:val="22"/>
                <w:lang w:val="fr-CH"/>
              </w:rPr>
            </w:pPr>
            <w:r w:rsidRPr="00500444">
              <w:rPr>
                <w:rFonts w:cs="Tahoma"/>
                <w:b/>
                <w:bCs/>
                <w:color w:val="365F91" w:themeColor="accent1" w:themeShade="BF"/>
                <w:szCs w:val="22"/>
                <w:lang w:val="fr-CH"/>
              </w:rPr>
              <w:t>C</w:t>
            </w:r>
            <w:r w:rsidR="00105208">
              <w:rPr>
                <w:rFonts w:cs="Tahoma"/>
                <w:b/>
                <w:bCs/>
                <w:color w:val="365F91" w:themeColor="accent1" w:themeShade="BF"/>
                <w:szCs w:val="22"/>
                <w:lang w:val="fr-CH"/>
              </w:rPr>
              <w:t>g</w:t>
            </w:r>
            <w:r w:rsidRPr="00500444">
              <w:rPr>
                <w:rFonts w:cs="Tahoma"/>
                <w:b/>
                <w:bCs/>
                <w:color w:val="365F91" w:themeColor="accent1" w:themeShade="BF"/>
                <w:szCs w:val="22"/>
                <w:lang w:val="fr-CH"/>
              </w:rPr>
              <w:t>-</w:t>
            </w:r>
            <w:r w:rsidR="00105208">
              <w:rPr>
                <w:rFonts w:cs="Tahoma"/>
                <w:b/>
                <w:bCs/>
                <w:color w:val="365F91" w:themeColor="accent1" w:themeShade="BF"/>
                <w:szCs w:val="22"/>
                <w:lang w:val="fr-CH"/>
              </w:rPr>
              <w:t>19</w:t>
            </w:r>
            <w:r w:rsidRPr="00500444">
              <w:rPr>
                <w:rFonts w:cs="Tahoma"/>
                <w:b/>
                <w:bCs/>
                <w:color w:val="365F91" w:themeColor="accent1" w:themeShade="BF"/>
                <w:szCs w:val="22"/>
                <w:lang w:val="fr-CH"/>
              </w:rPr>
              <w:t xml:space="preserve">/Doc. </w:t>
            </w:r>
            <w:r w:rsidR="00105208">
              <w:rPr>
                <w:rFonts w:cs="Tahoma"/>
                <w:b/>
                <w:bCs/>
                <w:color w:val="365F91" w:themeColor="accent1" w:themeShade="BF"/>
                <w:szCs w:val="22"/>
                <w:lang w:val="fr-CH"/>
              </w:rPr>
              <w:t>4</w:t>
            </w:r>
            <w:r w:rsidRPr="00500444">
              <w:rPr>
                <w:rFonts w:cs="Tahoma"/>
                <w:b/>
                <w:bCs/>
                <w:color w:val="365F91" w:themeColor="accent1" w:themeShade="BF"/>
                <w:szCs w:val="22"/>
                <w:lang w:val="fr-CH"/>
              </w:rPr>
              <w:t>.3(3)</w:t>
            </w:r>
          </w:p>
        </w:tc>
      </w:tr>
      <w:tr w:rsidR="00A80767" w:rsidRPr="00922A3A" w14:paraId="476B2C72" w14:textId="77777777" w:rsidTr="00F35F4B">
        <w:trPr>
          <w:trHeight w:val="820"/>
        </w:trPr>
        <w:tc>
          <w:tcPr>
            <w:tcW w:w="504" w:type="dxa"/>
            <w:vMerge/>
            <w:tcBorders>
              <w:bottom w:val="nil"/>
            </w:tcBorders>
          </w:tcPr>
          <w:p w14:paraId="64383F2A" w14:textId="77777777" w:rsidR="00A80767" w:rsidRPr="00500444" w:rsidRDefault="00A80767" w:rsidP="00826D53">
            <w:pPr>
              <w:tabs>
                <w:tab w:val="left" w:pos="6946"/>
              </w:tabs>
              <w:suppressAutoHyphens/>
              <w:spacing w:after="120" w:line="252" w:lineRule="auto"/>
              <w:ind w:left="1134"/>
              <w:jc w:val="left"/>
              <w:rPr>
                <w:color w:val="365F91" w:themeColor="accent1" w:themeShade="BF"/>
                <w:szCs w:val="22"/>
                <w:lang w:val="fr-CH" w:eastAsia="zh-CN"/>
              </w:rPr>
            </w:pPr>
          </w:p>
        </w:tc>
        <w:tc>
          <w:tcPr>
            <w:tcW w:w="6918" w:type="dxa"/>
            <w:vMerge/>
          </w:tcPr>
          <w:p w14:paraId="5CDC2637" w14:textId="77777777" w:rsidR="00A80767" w:rsidRPr="00500444" w:rsidRDefault="00A80767" w:rsidP="00826D53">
            <w:pPr>
              <w:tabs>
                <w:tab w:val="left" w:pos="6946"/>
              </w:tabs>
              <w:suppressAutoHyphens/>
              <w:spacing w:after="120" w:line="252" w:lineRule="auto"/>
              <w:ind w:left="1134"/>
              <w:jc w:val="left"/>
              <w:rPr>
                <w:color w:val="365F91" w:themeColor="accent1" w:themeShade="BF"/>
                <w:szCs w:val="22"/>
                <w:lang w:val="fr-CH" w:eastAsia="zh-CN"/>
              </w:rPr>
            </w:pPr>
          </w:p>
        </w:tc>
        <w:tc>
          <w:tcPr>
            <w:tcW w:w="2818" w:type="dxa"/>
          </w:tcPr>
          <w:p w14:paraId="04B304C5" w14:textId="6963F0EE" w:rsidR="00A80767" w:rsidRPr="00500444" w:rsidRDefault="00B2040B" w:rsidP="00826D53">
            <w:pPr>
              <w:tabs>
                <w:tab w:val="clear" w:pos="1134"/>
              </w:tabs>
              <w:spacing w:before="120" w:after="60"/>
              <w:ind w:right="-108"/>
              <w:jc w:val="right"/>
              <w:rPr>
                <w:rFonts w:cs="Tahoma"/>
                <w:color w:val="365F91" w:themeColor="accent1" w:themeShade="BF"/>
                <w:szCs w:val="22"/>
                <w:lang w:val="fr-CH"/>
              </w:rPr>
            </w:pPr>
            <w:r w:rsidRPr="00500444">
              <w:rPr>
                <w:rFonts w:cs="Tahoma"/>
                <w:color w:val="365F91" w:themeColor="accent1" w:themeShade="BF"/>
                <w:szCs w:val="22"/>
                <w:lang w:val="fr-CH"/>
              </w:rPr>
              <w:t>Présenté par</w:t>
            </w:r>
            <w:r w:rsidR="00A80767" w:rsidRPr="00500444">
              <w:rPr>
                <w:rFonts w:cs="Tahoma"/>
                <w:color w:val="365F91" w:themeColor="accent1" w:themeShade="BF"/>
                <w:szCs w:val="22"/>
                <w:lang w:val="fr-CH"/>
              </w:rPr>
              <w:t>:</w:t>
            </w:r>
            <w:r w:rsidR="00A80767" w:rsidRPr="00500444">
              <w:rPr>
                <w:rFonts w:cs="Tahoma"/>
                <w:color w:val="365F91" w:themeColor="accent1" w:themeShade="BF"/>
                <w:szCs w:val="22"/>
                <w:lang w:val="fr-CH"/>
              </w:rPr>
              <w:br/>
            </w:r>
            <w:r w:rsidRPr="00500444">
              <w:rPr>
                <w:rFonts w:cs="Tahoma"/>
                <w:color w:val="365F91" w:themeColor="accent1" w:themeShade="BF"/>
                <w:szCs w:val="22"/>
                <w:lang w:val="fr-CH"/>
              </w:rPr>
              <w:t>Président</w:t>
            </w:r>
            <w:r w:rsidR="00F0063D">
              <w:rPr>
                <w:rFonts w:cs="Tahoma"/>
                <w:color w:val="365F91" w:themeColor="accent1" w:themeShade="BF"/>
                <w:szCs w:val="22"/>
                <w:lang w:val="fr-CH"/>
              </w:rPr>
              <w:t>e du Conseil de la recherche via le Conseil exécutif</w:t>
            </w:r>
          </w:p>
          <w:p w14:paraId="62CAA58C" w14:textId="179B4478" w:rsidR="00A80767" w:rsidRPr="00500444" w:rsidRDefault="00F0063D" w:rsidP="00826D53">
            <w:pPr>
              <w:tabs>
                <w:tab w:val="clear" w:pos="1134"/>
              </w:tabs>
              <w:spacing w:before="120" w:after="60"/>
              <w:ind w:right="-108"/>
              <w:jc w:val="right"/>
              <w:rPr>
                <w:rFonts w:cs="Tahoma"/>
                <w:color w:val="365F91" w:themeColor="accent1" w:themeShade="BF"/>
                <w:szCs w:val="22"/>
                <w:lang w:val="fr-CH"/>
              </w:rPr>
            </w:pPr>
            <w:r>
              <w:rPr>
                <w:rFonts w:cs="Tahoma"/>
                <w:color w:val="365F91" w:themeColor="accent1" w:themeShade="BF"/>
                <w:szCs w:val="22"/>
                <w:lang w:val="fr-CH"/>
              </w:rPr>
              <w:t>5</w:t>
            </w:r>
            <w:r w:rsidR="009B0DF4" w:rsidRPr="00500444">
              <w:rPr>
                <w:rFonts w:cs="Tahoma"/>
                <w:color w:val="365F91" w:themeColor="accent1" w:themeShade="BF"/>
                <w:szCs w:val="22"/>
                <w:lang w:val="fr-CH"/>
              </w:rPr>
              <w:t>.</w:t>
            </w:r>
            <w:r w:rsidR="00922A3A">
              <w:rPr>
                <w:rFonts w:cs="Tahoma"/>
                <w:color w:val="365F91" w:themeColor="accent1" w:themeShade="BF"/>
                <w:szCs w:val="22"/>
                <w:lang w:val="fr-CH"/>
              </w:rPr>
              <w:t>I</w:t>
            </w:r>
            <w:r>
              <w:rPr>
                <w:rFonts w:cs="Tahoma"/>
                <w:color w:val="365F91" w:themeColor="accent1" w:themeShade="BF"/>
                <w:szCs w:val="22"/>
                <w:lang w:val="fr-CH"/>
              </w:rPr>
              <w:t>V</w:t>
            </w:r>
            <w:r w:rsidR="009B0DF4" w:rsidRPr="00500444">
              <w:rPr>
                <w:rFonts w:cs="Tahoma"/>
                <w:color w:val="365F91" w:themeColor="accent1" w:themeShade="BF"/>
                <w:szCs w:val="22"/>
                <w:lang w:val="fr-CH"/>
              </w:rPr>
              <w:t>.202</w:t>
            </w:r>
            <w:r w:rsidR="00DE55F5" w:rsidRPr="00500444">
              <w:rPr>
                <w:rFonts w:cs="Tahoma"/>
                <w:color w:val="365F91" w:themeColor="accent1" w:themeShade="BF"/>
                <w:szCs w:val="22"/>
                <w:lang w:val="fr-CH"/>
              </w:rPr>
              <w:t>3</w:t>
            </w:r>
          </w:p>
          <w:p w14:paraId="133DDD9B" w14:textId="6CC6931E" w:rsidR="00A80767" w:rsidRPr="00500444" w:rsidRDefault="00117E4A" w:rsidP="001800EF">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 xml:space="preserve">VERSION </w:t>
            </w:r>
            <w:r w:rsidR="00F0063D">
              <w:rPr>
                <w:rFonts w:cs="Tahoma"/>
                <w:b/>
                <w:bCs/>
                <w:color w:val="365F91" w:themeColor="accent1" w:themeShade="BF"/>
                <w:szCs w:val="22"/>
                <w:lang w:val="fr-CH"/>
              </w:rPr>
              <w:t>1</w:t>
            </w:r>
          </w:p>
        </w:tc>
      </w:tr>
    </w:tbl>
    <w:p w14:paraId="7594E089" w14:textId="504E85E2" w:rsidR="00A80767" w:rsidRPr="00500444" w:rsidRDefault="001800EF" w:rsidP="001800EF">
      <w:pPr>
        <w:pStyle w:val="WMOBodyText"/>
        <w:ind w:left="4536" w:hanging="4536"/>
        <w:rPr>
          <w:lang w:val="fr-CH"/>
        </w:rPr>
      </w:pPr>
      <w:r w:rsidRPr="00500444">
        <w:rPr>
          <w:b/>
          <w:bCs/>
          <w:lang w:val="fr-CH"/>
        </w:rPr>
        <w:t>POINT </w:t>
      </w:r>
      <w:r w:rsidR="00502C9D">
        <w:rPr>
          <w:b/>
          <w:bCs/>
          <w:lang w:val="fr-CH"/>
        </w:rPr>
        <w:t>4</w:t>
      </w:r>
      <w:r w:rsidRPr="00500444">
        <w:rPr>
          <w:b/>
          <w:bCs/>
          <w:lang w:val="fr-CH"/>
        </w:rPr>
        <w:t xml:space="preserve"> DE L</w:t>
      </w:r>
      <w:r w:rsidR="000C5F5A" w:rsidRPr="00500444">
        <w:rPr>
          <w:b/>
          <w:lang w:val="fr-CH"/>
        </w:rPr>
        <w:t>’</w:t>
      </w:r>
      <w:r w:rsidRPr="00500444">
        <w:rPr>
          <w:b/>
          <w:bCs/>
          <w:lang w:val="fr-CH"/>
        </w:rPr>
        <w:t>ORDRE DU JOUR</w:t>
      </w:r>
      <w:r w:rsidR="009B0DF4" w:rsidRPr="00500444">
        <w:rPr>
          <w:b/>
          <w:bCs/>
          <w:lang w:val="fr-CH"/>
        </w:rPr>
        <w:t>:</w:t>
      </w:r>
      <w:r w:rsidR="009B0DF4" w:rsidRPr="00500444">
        <w:rPr>
          <w:b/>
          <w:bCs/>
          <w:lang w:val="fr-CH"/>
        </w:rPr>
        <w:tab/>
      </w:r>
      <w:r w:rsidR="004C27C0" w:rsidRPr="004C27C0">
        <w:rPr>
          <w:b/>
          <w:bCs/>
          <w:lang w:val="fr-CH"/>
        </w:rPr>
        <w:t>STRATÉGIES TECHNIQUES À L’APPUI DES BUTS À LONG TERME</w:t>
      </w:r>
    </w:p>
    <w:p w14:paraId="6B76E0C7" w14:textId="2103ACA9" w:rsidR="00A80767" w:rsidRPr="00500444" w:rsidRDefault="001800EF" w:rsidP="00A80767">
      <w:pPr>
        <w:pStyle w:val="WMOBodyText"/>
        <w:ind w:left="2977" w:hanging="2977"/>
        <w:rPr>
          <w:lang w:val="fr-CH"/>
        </w:rPr>
      </w:pPr>
      <w:r w:rsidRPr="00500444">
        <w:rPr>
          <w:b/>
          <w:bCs/>
          <w:lang w:val="fr-CH"/>
        </w:rPr>
        <w:t>POINT</w:t>
      </w:r>
      <w:r w:rsidR="00EB5A9D" w:rsidRPr="00500444">
        <w:rPr>
          <w:b/>
          <w:bCs/>
          <w:lang w:val="fr-CH"/>
        </w:rPr>
        <w:t> </w:t>
      </w:r>
      <w:r w:rsidR="00502C9D">
        <w:rPr>
          <w:b/>
          <w:bCs/>
          <w:lang w:val="fr-CH"/>
        </w:rPr>
        <w:t>4</w:t>
      </w:r>
      <w:r w:rsidRPr="00500444">
        <w:rPr>
          <w:b/>
          <w:bCs/>
          <w:lang w:val="fr-CH"/>
        </w:rPr>
        <w:t>.3 DE L</w:t>
      </w:r>
      <w:r w:rsidR="000C5F5A" w:rsidRPr="00500444">
        <w:rPr>
          <w:b/>
          <w:lang w:val="fr-CH"/>
        </w:rPr>
        <w:t>’</w:t>
      </w:r>
      <w:r w:rsidRPr="00500444">
        <w:rPr>
          <w:b/>
          <w:bCs/>
          <w:lang w:val="fr-CH"/>
        </w:rPr>
        <w:t>ORDRE DU JOUR:</w:t>
      </w:r>
      <w:r w:rsidRPr="00500444">
        <w:rPr>
          <w:lang w:val="fr-CH"/>
        </w:rPr>
        <w:tab/>
      </w:r>
      <w:r w:rsidR="000805CD" w:rsidRPr="000805CD">
        <w:rPr>
          <w:b/>
          <w:bCs/>
          <w:lang w:val="fr-CH"/>
        </w:rPr>
        <w:t>Promouvoir la recherche ciblée</w:t>
      </w:r>
    </w:p>
    <w:p w14:paraId="4A9A199E" w14:textId="45CB3789" w:rsidR="00A80767" w:rsidRPr="00500444" w:rsidRDefault="001800EF" w:rsidP="00A80767">
      <w:pPr>
        <w:pStyle w:val="Heading1"/>
        <w:rPr>
          <w:lang w:val="fr-CH"/>
        </w:rPr>
      </w:pPr>
      <w:bookmarkStart w:id="0" w:name="_APPENDIX_A:_"/>
      <w:bookmarkEnd w:id="0"/>
      <w:r w:rsidRPr="00500444">
        <w:rPr>
          <w:lang w:val="fr-CH"/>
        </w:rPr>
        <w:t xml:space="preserve">attributions </w:t>
      </w:r>
      <w:r w:rsidR="00255876" w:rsidRPr="00500444">
        <w:rPr>
          <w:lang w:val="fr-CH"/>
        </w:rPr>
        <w:t xml:space="preserve">RÉVISÉES </w:t>
      </w:r>
      <w:r w:rsidRPr="00500444">
        <w:rPr>
          <w:lang w:val="fr-CH"/>
        </w:rPr>
        <w:t>du Conseil de la recherche</w:t>
      </w:r>
    </w:p>
    <w:p w14:paraId="14D5AED3" w14:textId="0A290A13" w:rsidR="00092CAE" w:rsidRPr="00500444" w:rsidRDefault="00092CAE" w:rsidP="00092CAE">
      <w:pPr>
        <w:pStyle w:val="WMOBodyText"/>
        <w:rPr>
          <w:lang w:val="fr-CH"/>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05208" w14:paraId="7C9ED6A6" w14:textId="7C7CD1B4" w:rsidTr="00DE55F5">
        <w:trPr>
          <w:jc w:val="center"/>
        </w:trPr>
        <w:tc>
          <w:tcPr>
            <w:tcW w:w="5000" w:type="pct"/>
          </w:tcPr>
          <w:p w14:paraId="64A081C2" w14:textId="7B2CB085" w:rsidR="000731AA" w:rsidRPr="00500444" w:rsidRDefault="001800EF" w:rsidP="001800EF">
            <w:pPr>
              <w:pStyle w:val="WMOBodyText"/>
              <w:spacing w:before="120" w:after="120"/>
              <w:jc w:val="center"/>
              <w:rPr>
                <w:rFonts w:ascii="Verdana Bold" w:hAnsi="Verdana Bold" w:cstheme="minorHAnsi"/>
                <w:b/>
                <w:bCs/>
                <w:caps/>
                <w:lang w:val="fr-CH"/>
              </w:rPr>
            </w:pPr>
            <w:r w:rsidRPr="00500444">
              <w:rPr>
                <w:rFonts w:ascii="Verdana Bold" w:hAnsi="Verdana Bold" w:cstheme="minorHAnsi"/>
                <w:b/>
                <w:bCs/>
                <w:caps/>
                <w:lang w:val="fr-CH"/>
              </w:rPr>
              <w:t>résumé</w:t>
            </w:r>
          </w:p>
        </w:tc>
      </w:tr>
      <w:tr w:rsidR="000731AA" w:rsidRPr="00A5772C" w14:paraId="4CEAC349" w14:textId="7487DCD9" w:rsidTr="00DE55F5">
        <w:trPr>
          <w:jc w:val="center"/>
        </w:trPr>
        <w:tc>
          <w:tcPr>
            <w:tcW w:w="5000" w:type="pct"/>
          </w:tcPr>
          <w:p w14:paraId="591DF9D7" w14:textId="467499AD" w:rsidR="001800EF" w:rsidRPr="00500444" w:rsidRDefault="001800EF" w:rsidP="001800EF">
            <w:pPr>
              <w:pStyle w:val="WMOBodyText"/>
              <w:spacing w:before="120" w:after="120"/>
              <w:jc w:val="left"/>
              <w:rPr>
                <w:lang w:val="fr-CH"/>
              </w:rPr>
            </w:pPr>
            <w:r w:rsidRPr="00500444">
              <w:rPr>
                <w:b/>
                <w:bCs/>
                <w:lang w:val="fr-CH"/>
              </w:rPr>
              <w:t>Document présenté par:</w:t>
            </w:r>
            <w:r w:rsidRPr="00500444">
              <w:rPr>
                <w:lang w:val="fr-CH"/>
              </w:rPr>
              <w:t xml:space="preserve"> </w:t>
            </w:r>
            <w:r w:rsidR="00A5772C">
              <w:rPr>
                <w:lang w:val="fr-CH"/>
              </w:rPr>
              <w:t>La p</w:t>
            </w:r>
            <w:r w:rsidRPr="00500444">
              <w:rPr>
                <w:lang w:val="fr-CH"/>
              </w:rPr>
              <w:t>résident</w:t>
            </w:r>
            <w:r w:rsidR="000805CD">
              <w:rPr>
                <w:lang w:val="fr-CH"/>
              </w:rPr>
              <w:t>e</w:t>
            </w:r>
            <w:r w:rsidRPr="00500444">
              <w:rPr>
                <w:lang w:val="fr-CH"/>
              </w:rPr>
              <w:t xml:space="preserve"> du Conseil de la recherche</w:t>
            </w:r>
            <w:r w:rsidR="00547821">
              <w:rPr>
                <w:lang w:val="fr-CH"/>
              </w:rPr>
              <w:t xml:space="preserve">, sur la base de la </w:t>
            </w:r>
            <w:hyperlink r:id="rId12" w:history="1">
              <w:r w:rsidR="00547821" w:rsidRPr="00735983">
                <w:rPr>
                  <w:rStyle w:val="Hyperlink"/>
                  <w:lang w:val="fr-CH"/>
                </w:rPr>
                <w:t>recommandation 8 (EC-76)</w:t>
              </w:r>
            </w:hyperlink>
            <w:r w:rsidR="00547821">
              <w:rPr>
                <w:lang w:val="fr-CH"/>
              </w:rPr>
              <w:t xml:space="preserve"> adressée au Congrès en vue de l’adoption </w:t>
            </w:r>
            <w:r w:rsidR="000B7945">
              <w:rPr>
                <w:lang w:val="fr-CH"/>
              </w:rPr>
              <w:t>des attributions révisées du Conseil de la recherche</w:t>
            </w:r>
          </w:p>
          <w:p w14:paraId="6E06A3DD" w14:textId="7D721ECA" w:rsidR="001800EF" w:rsidRPr="00500444" w:rsidRDefault="001800EF" w:rsidP="001800EF">
            <w:pPr>
              <w:pStyle w:val="WMOBodyText"/>
              <w:spacing w:before="120" w:after="120"/>
              <w:jc w:val="left"/>
              <w:rPr>
                <w:b/>
                <w:bCs/>
                <w:lang w:val="fr-CH"/>
              </w:rPr>
            </w:pPr>
            <w:r w:rsidRPr="00500444">
              <w:rPr>
                <w:b/>
                <w:lang w:val="fr-CH"/>
              </w:rPr>
              <w:t>Objectif stratégique 2020-</w:t>
            </w:r>
            <w:proofErr w:type="gramStart"/>
            <w:r w:rsidRPr="00500444">
              <w:rPr>
                <w:b/>
                <w:lang w:val="fr-CH"/>
              </w:rPr>
              <w:t>2023:</w:t>
            </w:r>
            <w:proofErr w:type="gramEnd"/>
            <w:r w:rsidRPr="00500444">
              <w:rPr>
                <w:lang w:val="fr-CH"/>
              </w:rPr>
              <w:t xml:space="preserve"> But stratégique n</w:t>
            </w:r>
            <w:r w:rsidR="00C679E6">
              <w:rPr>
                <w:lang w:val="fr-CH"/>
              </w:rPr>
              <w:t>° </w:t>
            </w:r>
            <w:r w:rsidRPr="00500444">
              <w:rPr>
                <w:lang w:val="fr-CH"/>
              </w:rPr>
              <w:t>3: promouvoir la recherche ciblée</w:t>
            </w:r>
          </w:p>
          <w:p w14:paraId="0FC951AB" w14:textId="4D191E2A" w:rsidR="001800EF" w:rsidRPr="00500444" w:rsidRDefault="001800EF" w:rsidP="001800EF">
            <w:pPr>
              <w:pStyle w:val="WMOBodyText"/>
              <w:spacing w:before="120" w:after="120"/>
              <w:jc w:val="left"/>
              <w:rPr>
                <w:lang w:val="fr-CH"/>
              </w:rPr>
            </w:pPr>
            <w:r w:rsidRPr="00500444">
              <w:rPr>
                <w:b/>
                <w:lang w:val="fr-CH"/>
              </w:rPr>
              <w:t>Incidences financières et administratives:</w:t>
            </w:r>
            <w:r w:rsidRPr="00500444">
              <w:rPr>
                <w:lang w:val="fr-CH"/>
              </w:rPr>
              <w:t xml:space="preserve"> Prises en compte dans le Plan opérationnel 2024-2027</w:t>
            </w:r>
          </w:p>
          <w:p w14:paraId="394ED4AE" w14:textId="1E29533E" w:rsidR="001800EF" w:rsidRPr="00500444" w:rsidRDefault="001800EF" w:rsidP="001800EF">
            <w:pPr>
              <w:pStyle w:val="WMOBodyText"/>
              <w:spacing w:before="120" w:after="120"/>
              <w:jc w:val="left"/>
              <w:rPr>
                <w:lang w:val="fr-CH"/>
              </w:rPr>
            </w:pPr>
            <w:r w:rsidRPr="00500444">
              <w:rPr>
                <w:b/>
                <w:lang w:val="fr-CH"/>
              </w:rPr>
              <w:t>Principaux responsables de la mise en œuvre:</w:t>
            </w:r>
            <w:r w:rsidRPr="00500444">
              <w:rPr>
                <w:lang w:val="fr-CH"/>
              </w:rPr>
              <w:t xml:space="preserve"> Conseil de la recherche</w:t>
            </w:r>
          </w:p>
          <w:p w14:paraId="2041DC99" w14:textId="344A8283" w:rsidR="001800EF" w:rsidRPr="00500444" w:rsidRDefault="001800EF" w:rsidP="001800EF">
            <w:pPr>
              <w:pStyle w:val="WMOBodyText"/>
              <w:spacing w:before="120" w:after="120"/>
              <w:jc w:val="left"/>
              <w:rPr>
                <w:lang w:val="fr-CH"/>
              </w:rPr>
            </w:pPr>
            <w:r w:rsidRPr="00500444">
              <w:rPr>
                <w:b/>
                <w:lang w:val="fr-CH"/>
              </w:rPr>
              <w:t>Calendrier:</w:t>
            </w:r>
            <w:r w:rsidRPr="00500444">
              <w:rPr>
                <w:lang w:val="fr-CH"/>
              </w:rPr>
              <w:t xml:space="preserve"> 2024-2027</w:t>
            </w:r>
          </w:p>
          <w:p w14:paraId="6C1DC3BB" w14:textId="3457EED4" w:rsidR="000731AA" w:rsidRPr="00500444" w:rsidRDefault="001800EF" w:rsidP="00E20DE5">
            <w:pPr>
              <w:pStyle w:val="WMOBodyText"/>
              <w:spacing w:before="120" w:after="120"/>
              <w:jc w:val="left"/>
              <w:rPr>
                <w:lang w:val="fr-CH"/>
              </w:rPr>
            </w:pPr>
            <w:r w:rsidRPr="00500444">
              <w:rPr>
                <w:b/>
                <w:lang w:val="fr-CH"/>
              </w:rPr>
              <w:t xml:space="preserve">Mesure </w:t>
            </w:r>
            <w:proofErr w:type="gramStart"/>
            <w:r w:rsidRPr="00500444">
              <w:rPr>
                <w:b/>
                <w:lang w:val="fr-CH"/>
              </w:rPr>
              <w:t>attendue:</w:t>
            </w:r>
            <w:proofErr w:type="gramEnd"/>
            <w:r w:rsidRPr="00500444">
              <w:rPr>
                <w:lang w:val="fr-CH"/>
              </w:rPr>
              <w:t xml:space="preserve"> A</w:t>
            </w:r>
            <w:r w:rsidR="002D4749">
              <w:rPr>
                <w:lang w:val="fr-CH"/>
              </w:rPr>
              <w:t xml:space="preserve">dopter le </w:t>
            </w:r>
            <w:hyperlink w:anchor="_Projet_de_résolution" w:history="1">
              <w:r w:rsidRPr="00FC3D94">
                <w:rPr>
                  <w:rStyle w:val="Hyperlink"/>
                  <w:lang w:val="fr-CH"/>
                </w:rPr>
                <w:t xml:space="preserve">projet de </w:t>
              </w:r>
              <w:r w:rsidR="002D4749" w:rsidRPr="00FC3D94">
                <w:rPr>
                  <w:rStyle w:val="Hyperlink"/>
                  <w:lang w:val="fr-CH"/>
                </w:rPr>
                <w:t>résolution 4.3</w:t>
              </w:r>
              <w:r w:rsidR="00FC3D94">
                <w:rPr>
                  <w:rStyle w:val="Hyperlink"/>
                  <w:lang w:val="fr-CH"/>
                </w:rPr>
                <w:t>(</w:t>
              </w:r>
              <w:r w:rsidR="002D4749" w:rsidRPr="00FC3D94">
                <w:rPr>
                  <w:rStyle w:val="Hyperlink"/>
                  <w:lang w:val="fr-CH"/>
                </w:rPr>
                <w:t>3</w:t>
              </w:r>
              <w:r w:rsidR="00FC3D94">
                <w:rPr>
                  <w:rStyle w:val="Hyperlink"/>
                  <w:lang w:val="fr-CH"/>
                </w:rPr>
                <w:t>)</w:t>
              </w:r>
              <w:r w:rsidR="002D4749" w:rsidRPr="00FC3D94">
                <w:rPr>
                  <w:rStyle w:val="Hyperlink"/>
                  <w:lang w:val="fr-CH"/>
                </w:rPr>
                <w:t>/1 (Cg-19)</w:t>
              </w:r>
            </w:hyperlink>
          </w:p>
        </w:tc>
      </w:tr>
    </w:tbl>
    <w:p w14:paraId="6552A627" w14:textId="27D5850C" w:rsidR="001B0E38" w:rsidRDefault="001B0E38">
      <w:pPr>
        <w:tabs>
          <w:tab w:val="clear" w:pos="1134"/>
        </w:tabs>
        <w:jc w:val="left"/>
        <w:rPr>
          <w:lang w:val="fr-CH"/>
        </w:rPr>
      </w:pPr>
      <w:r>
        <w:rPr>
          <w:lang w:val="fr-CH"/>
        </w:rPr>
        <w:br w:type="page"/>
      </w:r>
    </w:p>
    <w:p w14:paraId="2F3D91C7" w14:textId="77777777" w:rsidR="000C2ED3" w:rsidRPr="00500444" w:rsidRDefault="000C2ED3" w:rsidP="000C2ED3">
      <w:pPr>
        <w:pStyle w:val="Heading1"/>
        <w:rPr>
          <w:lang w:val="fr-CH"/>
        </w:rPr>
      </w:pPr>
      <w:bookmarkStart w:id="1" w:name="_Hlk119577850"/>
      <w:r w:rsidRPr="00500444">
        <w:rPr>
          <w:lang w:val="fr-CH"/>
        </w:rPr>
        <w:lastRenderedPageBreak/>
        <w:t>CONSIDÉRATIONS GÉNÉRALES</w:t>
      </w:r>
    </w:p>
    <w:p w14:paraId="680E46C6" w14:textId="77777777" w:rsidR="000C2ED3" w:rsidRPr="00500444" w:rsidRDefault="000C2ED3" w:rsidP="000C2ED3">
      <w:pPr>
        <w:pStyle w:val="Heading3"/>
        <w:rPr>
          <w:lang w:val="fr-CH"/>
        </w:rPr>
      </w:pPr>
      <w:r w:rsidRPr="00500444">
        <w:rPr>
          <w:lang w:val="fr-CH"/>
        </w:rPr>
        <w:t>Introduction</w:t>
      </w:r>
    </w:p>
    <w:p w14:paraId="06BDFEB6" w14:textId="3969AAE1" w:rsidR="000C2ED3" w:rsidRPr="00500444" w:rsidRDefault="000C2ED3" w:rsidP="001406D0">
      <w:pPr>
        <w:pStyle w:val="WMOBodyText"/>
        <w:numPr>
          <w:ilvl w:val="0"/>
          <w:numId w:val="9"/>
        </w:numPr>
        <w:tabs>
          <w:tab w:val="left" w:pos="1134"/>
        </w:tabs>
        <w:ind w:left="0" w:hanging="11"/>
        <w:rPr>
          <w:lang w:val="fr-CH"/>
        </w:rPr>
      </w:pPr>
      <w:r w:rsidRPr="00500444">
        <w:rPr>
          <w:lang w:val="fr-CH"/>
        </w:rPr>
        <w:t>Le Conseil de la recherche sur le temps, le climat, l</w:t>
      </w:r>
      <w:r w:rsidR="000C5F5A" w:rsidRPr="00500444">
        <w:rPr>
          <w:lang w:val="fr-CH"/>
        </w:rPr>
        <w:t>’</w:t>
      </w:r>
      <w:r w:rsidRPr="00500444">
        <w:rPr>
          <w:lang w:val="fr-CH"/>
        </w:rPr>
        <w:t>eau et l</w:t>
      </w:r>
      <w:r w:rsidR="000C5F5A" w:rsidRPr="00500444">
        <w:rPr>
          <w:lang w:val="fr-CH"/>
        </w:rPr>
        <w:t>’</w:t>
      </w:r>
      <w:r w:rsidRPr="00500444">
        <w:rPr>
          <w:lang w:val="fr-CH"/>
        </w:rPr>
        <w:t xml:space="preserve">environnement a été instauré par la </w:t>
      </w:r>
      <w:hyperlink r:id="rId13" w:anchor="page=55" w:history="1">
        <w:r w:rsidRPr="00500444">
          <w:rPr>
            <w:rStyle w:val="Hyperlink"/>
            <w:lang w:val="fr-CH"/>
          </w:rPr>
          <w:t>résolution 8 (</w:t>
        </w:r>
        <w:proofErr w:type="spellStart"/>
        <w:r w:rsidR="007E5052" w:rsidRPr="00500444">
          <w:rPr>
            <w:rStyle w:val="Hyperlink"/>
            <w:lang w:val="fr-CH"/>
          </w:rPr>
          <w:t>C</w:t>
        </w:r>
        <w:r w:rsidRPr="00500444">
          <w:rPr>
            <w:rStyle w:val="Hyperlink"/>
            <w:lang w:val="fr-CH"/>
          </w:rPr>
          <w:t>g</w:t>
        </w:r>
        <w:r w:rsidRPr="00500444">
          <w:rPr>
            <w:rStyle w:val="Hyperlink"/>
            <w:lang w:val="fr-CH"/>
          </w:rPr>
          <w:noBreakHyphen/>
          <w:t>18</w:t>
        </w:r>
        <w:proofErr w:type="spellEnd"/>
        <w:r w:rsidRPr="00500444">
          <w:rPr>
            <w:rStyle w:val="Hyperlink"/>
            <w:lang w:val="fr-CH"/>
          </w:rPr>
          <w:t>)</w:t>
        </w:r>
      </w:hyperlink>
      <w:r w:rsidRPr="00500444">
        <w:rPr>
          <w:lang w:val="fr-CH"/>
        </w:rPr>
        <w:t> – Conseil de la recherche</w:t>
      </w:r>
      <w:r w:rsidR="005975E6">
        <w:rPr>
          <w:lang w:val="fr-CH"/>
        </w:rPr>
        <w:t>,</w:t>
      </w:r>
      <w:r w:rsidRPr="00500444">
        <w:rPr>
          <w:lang w:val="fr-CH"/>
        </w:rPr>
        <w:t xml:space="preserve"> en vue de fédérer les membres de la communauté scientifique internationale, de favoriser une approche intégrée et pluridisciplinaire de la recherche sur le temps, le climat, l</w:t>
      </w:r>
      <w:r w:rsidR="000C5F5A" w:rsidRPr="00500444">
        <w:rPr>
          <w:lang w:val="fr-CH"/>
        </w:rPr>
        <w:t>’</w:t>
      </w:r>
      <w:r w:rsidRPr="00500444">
        <w:rPr>
          <w:lang w:val="fr-CH"/>
        </w:rPr>
        <w:t>eau et l</w:t>
      </w:r>
      <w:r w:rsidR="000C5F5A" w:rsidRPr="00500444">
        <w:rPr>
          <w:lang w:val="fr-CH"/>
        </w:rPr>
        <w:t>’</w:t>
      </w:r>
      <w:r w:rsidRPr="00500444">
        <w:rPr>
          <w:lang w:val="fr-CH"/>
        </w:rPr>
        <w:t>environnement et de développer toutes les composantes d</w:t>
      </w:r>
      <w:r w:rsidR="00536409" w:rsidRPr="00500444">
        <w:rPr>
          <w:lang w:val="fr-CH"/>
        </w:rPr>
        <w:t>u</w:t>
      </w:r>
      <w:r w:rsidRPr="00500444">
        <w:rPr>
          <w:lang w:val="fr-CH"/>
        </w:rPr>
        <w:t xml:space="preserve"> cycle de valeur</w:t>
      </w:r>
      <w:r w:rsidR="00536409" w:rsidRPr="00500444">
        <w:rPr>
          <w:lang w:val="fr-CH"/>
        </w:rPr>
        <w:t xml:space="preserve"> allant</w:t>
      </w:r>
      <w:r w:rsidRPr="00500444">
        <w:rPr>
          <w:lang w:val="fr-CH"/>
        </w:rPr>
        <w:t xml:space="preserve"> des découvertes scientifiques aux services à la société, </w:t>
      </w:r>
      <w:r w:rsidR="00536409" w:rsidRPr="00500444">
        <w:rPr>
          <w:lang w:val="fr-CH"/>
        </w:rPr>
        <w:t xml:space="preserve">dans le cadre </w:t>
      </w:r>
      <w:r w:rsidRPr="00500444">
        <w:rPr>
          <w:lang w:val="fr-CH"/>
        </w:rPr>
        <w:t>de l</w:t>
      </w:r>
      <w:r w:rsidR="000C5F5A" w:rsidRPr="00500444">
        <w:rPr>
          <w:lang w:val="fr-CH"/>
        </w:rPr>
        <w:t>’</w:t>
      </w:r>
      <w:r w:rsidRPr="00500444">
        <w:rPr>
          <w:lang w:val="fr-CH"/>
        </w:rPr>
        <w:t>étude du système Terre.</w:t>
      </w:r>
    </w:p>
    <w:p w14:paraId="41E14B5B" w14:textId="62741CE5" w:rsidR="000C2ED3" w:rsidRPr="00500444" w:rsidRDefault="000C2ED3" w:rsidP="001406D0">
      <w:pPr>
        <w:pStyle w:val="WMOBodyText"/>
        <w:numPr>
          <w:ilvl w:val="0"/>
          <w:numId w:val="9"/>
        </w:numPr>
        <w:tabs>
          <w:tab w:val="left" w:pos="1134"/>
        </w:tabs>
        <w:ind w:left="0" w:hanging="11"/>
        <w:rPr>
          <w:lang w:val="fr-CH"/>
        </w:rPr>
      </w:pPr>
      <w:r w:rsidRPr="00500444">
        <w:rPr>
          <w:lang w:val="fr-CH"/>
        </w:rPr>
        <w:t xml:space="preserve">Malgré les difficultés </w:t>
      </w:r>
      <w:r w:rsidR="00536409" w:rsidRPr="00500444">
        <w:rPr>
          <w:lang w:val="fr-CH"/>
        </w:rPr>
        <w:t>occasionnées</w:t>
      </w:r>
      <w:r w:rsidRPr="00500444">
        <w:rPr>
          <w:lang w:val="fr-CH"/>
        </w:rPr>
        <w:t xml:space="preserve"> par la pandémie de COVID-19, le Conseil </w:t>
      </w:r>
      <w:r w:rsidR="00B6347A" w:rsidRPr="00500444">
        <w:rPr>
          <w:lang w:val="fr-CH"/>
        </w:rPr>
        <w:t xml:space="preserve">de la recherche </w:t>
      </w:r>
      <w:r w:rsidRPr="00500444">
        <w:rPr>
          <w:lang w:val="fr-CH"/>
        </w:rPr>
        <w:t>s</w:t>
      </w:r>
      <w:r w:rsidR="000C5F5A" w:rsidRPr="00500444">
        <w:rPr>
          <w:lang w:val="fr-CH"/>
        </w:rPr>
        <w:t>’</w:t>
      </w:r>
      <w:r w:rsidRPr="00500444">
        <w:rPr>
          <w:lang w:val="fr-CH"/>
        </w:rPr>
        <w:t xml:space="preserve">est réuni de façon régulière </w:t>
      </w:r>
      <w:r w:rsidR="002310B3" w:rsidRPr="00500444">
        <w:rPr>
          <w:lang w:val="fr-CH"/>
        </w:rPr>
        <w:t>dans le but</w:t>
      </w:r>
      <w:r w:rsidRPr="00500444">
        <w:rPr>
          <w:lang w:val="fr-CH"/>
        </w:rPr>
        <w:t xml:space="preserve"> d</w:t>
      </w:r>
      <w:r w:rsidR="000C5F5A" w:rsidRPr="00500444">
        <w:rPr>
          <w:lang w:val="fr-CH"/>
        </w:rPr>
        <w:t>’</w:t>
      </w:r>
      <w:r w:rsidRPr="00500444">
        <w:rPr>
          <w:lang w:val="fr-CH"/>
        </w:rPr>
        <w:t xml:space="preserve">intensifier les activités de coordination de la recherche, a </w:t>
      </w:r>
      <w:r w:rsidR="002310B3" w:rsidRPr="00500444">
        <w:rPr>
          <w:lang w:val="fr-CH"/>
        </w:rPr>
        <w:t xml:space="preserve">assisté </w:t>
      </w:r>
      <w:r w:rsidRPr="00500444">
        <w:rPr>
          <w:lang w:val="fr-CH"/>
        </w:rPr>
        <w:t>l</w:t>
      </w:r>
      <w:r w:rsidR="000C5F5A" w:rsidRPr="00500444">
        <w:rPr>
          <w:lang w:val="fr-CH"/>
        </w:rPr>
        <w:t>’</w:t>
      </w:r>
      <w:r w:rsidRPr="00500444">
        <w:rPr>
          <w:lang w:val="fr-CH"/>
        </w:rPr>
        <w:t xml:space="preserve">Organisation </w:t>
      </w:r>
      <w:r w:rsidR="00A52688" w:rsidRPr="00500444">
        <w:rPr>
          <w:lang w:val="fr-CH"/>
        </w:rPr>
        <w:t xml:space="preserve">météorologique mondiale (OMM) </w:t>
      </w:r>
      <w:r w:rsidR="00EB742C">
        <w:rPr>
          <w:lang w:val="fr-CH"/>
        </w:rPr>
        <w:t xml:space="preserve">et ses </w:t>
      </w:r>
      <w:r w:rsidR="00EB742C" w:rsidRPr="00500444">
        <w:rPr>
          <w:lang w:val="fr-CH"/>
        </w:rPr>
        <w:t xml:space="preserve">programmes de recherche </w:t>
      </w:r>
      <w:r w:rsidR="00ED5228">
        <w:rPr>
          <w:lang w:val="fr-CH"/>
        </w:rPr>
        <w:t xml:space="preserve">parrainés et coparrainés </w:t>
      </w:r>
      <w:r w:rsidR="002310B3" w:rsidRPr="00500444">
        <w:rPr>
          <w:lang w:val="fr-CH"/>
        </w:rPr>
        <w:t xml:space="preserve">dans </w:t>
      </w:r>
      <w:r w:rsidR="00ED5228">
        <w:rPr>
          <w:lang w:val="fr-CH"/>
        </w:rPr>
        <w:t xml:space="preserve">leurs </w:t>
      </w:r>
      <w:r w:rsidR="002310B3" w:rsidRPr="00500444">
        <w:rPr>
          <w:lang w:val="fr-CH"/>
        </w:rPr>
        <w:t>fonctions courantes</w:t>
      </w:r>
      <w:r w:rsidRPr="00500444">
        <w:rPr>
          <w:lang w:val="fr-CH"/>
        </w:rPr>
        <w:t>, a rédigé six notes d</w:t>
      </w:r>
      <w:r w:rsidR="000C5F5A" w:rsidRPr="00500444">
        <w:rPr>
          <w:lang w:val="fr-CH"/>
        </w:rPr>
        <w:t>’</w:t>
      </w:r>
      <w:r w:rsidRPr="00500444">
        <w:rPr>
          <w:lang w:val="fr-CH"/>
        </w:rPr>
        <w:t xml:space="preserve">orientation sur les nouvelles priorités de la recherche et </w:t>
      </w:r>
      <w:r w:rsidR="00D1570F" w:rsidRPr="00500444">
        <w:rPr>
          <w:lang w:val="fr-CH"/>
        </w:rPr>
        <w:t>s</w:t>
      </w:r>
      <w:r w:rsidR="000C5F5A" w:rsidRPr="00500444">
        <w:rPr>
          <w:lang w:val="fr-CH"/>
        </w:rPr>
        <w:t>’</w:t>
      </w:r>
      <w:r w:rsidR="00D1570F" w:rsidRPr="00500444">
        <w:rPr>
          <w:lang w:val="fr-CH"/>
        </w:rPr>
        <w:t>est acquitté d</w:t>
      </w:r>
      <w:r w:rsidR="000C5F5A" w:rsidRPr="00500444">
        <w:rPr>
          <w:lang w:val="fr-CH"/>
        </w:rPr>
        <w:t>’</w:t>
      </w:r>
      <w:r w:rsidRPr="00500444">
        <w:rPr>
          <w:lang w:val="fr-CH"/>
        </w:rPr>
        <w:t xml:space="preserve">activités de gouvernance </w:t>
      </w:r>
      <w:r w:rsidR="00D1570F" w:rsidRPr="00500444">
        <w:rPr>
          <w:lang w:val="fr-CH"/>
        </w:rPr>
        <w:t>communes a</w:t>
      </w:r>
      <w:r w:rsidRPr="00500444">
        <w:rPr>
          <w:lang w:val="fr-CH"/>
        </w:rPr>
        <w:t>vec les commissions techniques, les conseils régionaux, le Groupe consultatif scientifique et d</w:t>
      </w:r>
      <w:r w:rsidR="000C5F5A" w:rsidRPr="00500444">
        <w:rPr>
          <w:lang w:val="fr-CH"/>
        </w:rPr>
        <w:t>’</w:t>
      </w:r>
      <w:r w:rsidRPr="00500444">
        <w:rPr>
          <w:lang w:val="fr-CH"/>
        </w:rPr>
        <w:t xml:space="preserve">autres partenaires. Toutefois, </w:t>
      </w:r>
      <w:r w:rsidR="00D1570F" w:rsidRPr="00500444">
        <w:rPr>
          <w:lang w:val="fr-CH"/>
        </w:rPr>
        <w:t>la nature évolutive de la fonction du Conseil</w:t>
      </w:r>
      <w:r w:rsidR="008173A0" w:rsidRPr="00500444">
        <w:rPr>
          <w:lang w:val="fr-CH"/>
        </w:rPr>
        <w:t xml:space="preserve"> de la recherche</w:t>
      </w:r>
      <w:r w:rsidR="002B63A6" w:rsidRPr="00500444">
        <w:rPr>
          <w:lang w:val="fr-CH"/>
        </w:rPr>
        <w:t>, structure récente issue de la réforme de la gouvernance de l</w:t>
      </w:r>
      <w:r w:rsidR="000C5F5A" w:rsidRPr="00500444">
        <w:rPr>
          <w:lang w:val="fr-CH"/>
        </w:rPr>
        <w:t>’</w:t>
      </w:r>
      <w:r w:rsidR="002B63A6" w:rsidRPr="00500444">
        <w:rPr>
          <w:lang w:val="fr-CH"/>
        </w:rPr>
        <w:t xml:space="preserve">OMM, a </w:t>
      </w:r>
      <w:r w:rsidR="0034468E" w:rsidRPr="00500444">
        <w:rPr>
          <w:lang w:val="fr-CH"/>
        </w:rPr>
        <w:t xml:space="preserve">soulevé des questions délicates. </w:t>
      </w:r>
      <w:r w:rsidRPr="00500444">
        <w:rPr>
          <w:lang w:val="fr-CH"/>
        </w:rPr>
        <w:t>À la suite d</w:t>
      </w:r>
      <w:r w:rsidR="000C5F5A" w:rsidRPr="00500444">
        <w:rPr>
          <w:lang w:val="fr-CH"/>
        </w:rPr>
        <w:t>’</w:t>
      </w:r>
      <w:r w:rsidRPr="00500444">
        <w:rPr>
          <w:lang w:val="fr-CH"/>
        </w:rPr>
        <w:t xml:space="preserve">une évaluation réalisée en 2022 par ses </w:t>
      </w:r>
      <w:r w:rsidR="0052579A" w:rsidRPr="00500444">
        <w:rPr>
          <w:lang w:val="fr-CH"/>
        </w:rPr>
        <w:t xml:space="preserve">propres </w:t>
      </w:r>
      <w:r w:rsidRPr="00500444">
        <w:rPr>
          <w:lang w:val="fr-CH"/>
        </w:rPr>
        <w:t xml:space="preserve">membres, le Conseil </w:t>
      </w:r>
      <w:r w:rsidR="00407FB9">
        <w:rPr>
          <w:lang w:val="fr-CH"/>
        </w:rPr>
        <w:t xml:space="preserve">de la recherche </w:t>
      </w:r>
      <w:r w:rsidRPr="00500444">
        <w:rPr>
          <w:lang w:val="fr-CH"/>
        </w:rPr>
        <w:t>a décidé de revoir ses attributions de sorte qu</w:t>
      </w:r>
      <w:r w:rsidR="000C5F5A" w:rsidRPr="00500444">
        <w:rPr>
          <w:lang w:val="fr-CH"/>
        </w:rPr>
        <w:t>’</w:t>
      </w:r>
      <w:r w:rsidRPr="00500444">
        <w:rPr>
          <w:lang w:val="fr-CH"/>
        </w:rPr>
        <w:t>elles cadrent avec l</w:t>
      </w:r>
      <w:r w:rsidR="0052579A" w:rsidRPr="00500444">
        <w:rPr>
          <w:lang w:val="fr-CH"/>
        </w:rPr>
        <w:t>e</w:t>
      </w:r>
      <w:r w:rsidRPr="00500444">
        <w:rPr>
          <w:lang w:val="fr-CH"/>
        </w:rPr>
        <w:t xml:space="preserve"> mandat et </w:t>
      </w:r>
      <w:r w:rsidR="0052579A" w:rsidRPr="00500444">
        <w:rPr>
          <w:lang w:val="fr-CH"/>
        </w:rPr>
        <w:t>l</w:t>
      </w:r>
      <w:r w:rsidRPr="00500444">
        <w:rPr>
          <w:lang w:val="fr-CH"/>
        </w:rPr>
        <w:t xml:space="preserve">es responsabilités qui lui </w:t>
      </w:r>
      <w:r w:rsidR="0052579A" w:rsidRPr="00500444">
        <w:rPr>
          <w:lang w:val="fr-CH"/>
        </w:rPr>
        <w:t xml:space="preserve">incombent </w:t>
      </w:r>
      <w:r w:rsidRPr="00500444">
        <w:rPr>
          <w:lang w:val="fr-CH"/>
        </w:rPr>
        <w:t>aux termes du Plan stratégique de l</w:t>
      </w:r>
      <w:r w:rsidR="000C5F5A" w:rsidRPr="00500444">
        <w:rPr>
          <w:lang w:val="fr-CH"/>
        </w:rPr>
        <w:t>’</w:t>
      </w:r>
      <w:r w:rsidRPr="00500444">
        <w:rPr>
          <w:lang w:val="fr-CH"/>
        </w:rPr>
        <w:t>OMM.</w:t>
      </w:r>
    </w:p>
    <w:p w14:paraId="7B14C795" w14:textId="5F49587F" w:rsidR="000C2ED3" w:rsidRPr="00500444" w:rsidRDefault="000C2ED3" w:rsidP="001406D0">
      <w:pPr>
        <w:pStyle w:val="WMOBodyText"/>
        <w:numPr>
          <w:ilvl w:val="0"/>
          <w:numId w:val="9"/>
        </w:numPr>
        <w:tabs>
          <w:tab w:val="left" w:pos="1134"/>
        </w:tabs>
        <w:ind w:left="0" w:hanging="11"/>
        <w:rPr>
          <w:lang w:val="fr-CH"/>
        </w:rPr>
      </w:pPr>
      <w:r w:rsidRPr="00500444">
        <w:rPr>
          <w:lang w:val="fr-CH"/>
        </w:rPr>
        <w:t>Après un premier exercice de réflexion et d</w:t>
      </w:r>
      <w:r w:rsidR="000C5F5A" w:rsidRPr="00500444">
        <w:rPr>
          <w:lang w:val="fr-CH"/>
        </w:rPr>
        <w:t>’</w:t>
      </w:r>
      <w:r w:rsidRPr="00500444">
        <w:rPr>
          <w:lang w:val="fr-CH"/>
        </w:rPr>
        <w:t>échange d</w:t>
      </w:r>
      <w:r w:rsidR="000C5F5A" w:rsidRPr="00500444">
        <w:rPr>
          <w:lang w:val="fr-CH"/>
        </w:rPr>
        <w:t>’</w:t>
      </w:r>
      <w:r w:rsidRPr="00500444">
        <w:rPr>
          <w:lang w:val="fr-CH"/>
        </w:rPr>
        <w:t xml:space="preserve">idées des membres du Conseil </w:t>
      </w:r>
      <w:r w:rsidR="00600FEA" w:rsidRPr="00500444">
        <w:rPr>
          <w:lang w:val="fr-CH"/>
        </w:rPr>
        <w:t xml:space="preserve">de la recherche </w:t>
      </w:r>
      <w:r w:rsidRPr="00500444">
        <w:rPr>
          <w:lang w:val="fr-CH"/>
        </w:rPr>
        <w:t>lors de la session de septembre 2022, le président, le vice-président et les présidents des trois programmes de recherche (Programme mondial de recherche sur le climat, Programme mondial de recherche sur la prévision du temps et Programme de la Veille de l</w:t>
      </w:r>
      <w:r w:rsidR="000C5F5A" w:rsidRPr="00500444">
        <w:rPr>
          <w:lang w:val="fr-CH"/>
        </w:rPr>
        <w:t>’</w:t>
      </w:r>
      <w:r w:rsidRPr="00500444">
        <w:rPr>
          <w:lang w:val="fr-CH"/>
        </w:rPr>
        <w:t>atmosphère globale) ont rédigé de concert une nouvelle version des attributions du Conseil</w:t>
      </w:r>
      <w:r w:rsidR="00196BB1" w:rsidRPr="00500444">
        <w:rPr>
          <w:lang w:val="fr-CH"/>
        </w:rPr>
        <w:t xml:space="preserve"> de la recherche</w:t>
      </w:r>
      <w:r w:rsidRPr="00500444">
        <w:rPr>
          <w:lang w:val="fr-CH"/>
        </w:rPr>
        <w:t>. L</w:t>
      </w:r>
      <w:r w:rsidR="001151FF">
        <w:rPr>
          <w:lang w:val="fr-CH"/>
        </w:rPr>
        <w:t>a</w:t>
      </w:r>
      <w:r w:rsidRPr="00500444">
        <w:rPr>
          <w:lang w:val="fr-CH"/>
        </w:rPr>
        <w:t xml:space="preserve"> président</w:t>
      </w:r>
      <w:r w:rsidR="001151FF">
        <w:rPr>
          <w:lang w:val="fr-CH"/>
        </w:rPr>
        <w:t>e</w:t>
      </w:r>
      <w:r w:rsidRPr="00500444">
        <w:rPr>
          <w:lang w:val="fr-CH"/>
        </w:rPr>
        <w:t xml:space="preserve"> et le vice-président </w:t>
      </w:r>
      <w:r w:rsidR="00ED3D6D">
        <w:rPr>
          <w:lang w:val="fr-CH"/>
        </w:rPr>
        <w:t xml:space="preserve">du </w:t>
      </w:r>
      <w:r w:rsidR="00ED3D6D" w:rsidRPr="00500444">
        <w:rPr>
          <w:lang w:val="fr-CH"/>
        </w:rPr>
        <w:t xml:space="preserve">Conseil de la recherche </w:t>
      </w:r>
      <w:r w:rsidRPr="00500444">
        <w:rPr>
          <w:lang w:val="fr-CH"/>
        </w:rPr>
        <w:t>ont ensuite organisé une large consultation auprès des membres du Conseil, de la Commission des infrastructures</w:t>
      </w:r>
      <w:r w:rsidR="001A7C98" w:rsidRPr="00500444">
        <w:rPr>
          <w:lang w:val="fr-CH"/>
        </w:rPr>
        <w:t xml:space="preserve"> (INFCOM)</w:t>
      </w:r>
      <w:r w:rsidRPr="00500444">
        <w:rPr>
          <w:lang w:val="fr-CH"/>
        </w:rPr>
        <w:t>, de la Commission des services</w:t>
      </w:r>
      <w:r w:rsidR="001A7C98" w:rsidRPr="00500444">
        <w:rPr>
          <w:lang w:val="fr-CH"/>
        </w:rPr>
        <w:t xml:space="preserve"> (SERCOM)</w:t>
      </w:r>
      <w:r w:rsidRPr="00500444">
        <w:rPr>
          <w:lang w:val="fr-CH"/>
        </w:rPr>
        <w:t>, du Groupe consultatif scientifique et de la direction de l</w:t>
      </w:r>
      <w:r w:rsidR="000C5F5A" w:rsidRPr="00500444">
        <w:rPr>
          <w:lang w:val="fr-CH"/>
        </w:rPr>
        <w:t>’</w:t>
      </w:r>
      <w:r w:rsidRPr="00500444">
        <w:rPr>
          <w:lang w:val="fr-CH"/>
        </w:rPr>
        <w:t xml:space="preserve">OMM. Les membres du Conseil </w:t>
      </w:r>
      <w:r w:rsidR="00600FEA" w:rsidRPr="00500444">
        <w:rPr>
          <w:lang w:val="fr-CH"/>
        </w:rPr>
        <w:t xml:space="preserve">ont adopté </w:t>
      </w:r>
      <w:r w:rsidR="00C171E5">
        <w:rPr>
          <w:lang w:val="fr-CH"/>
        </w:rPr>
        <w:t xml:space="preserve">par un vote </w:t>
      </w:r>
      <w:r w:rsidR="00600FEA" w:rsidRPr="00500444">
        <w:rPr>
          <w:lang w:val="fr-CH"/>
        </w:rPr>
        <w:t xml:space="preserve">les </w:t>
      </w:r>
      <w:r w:rsidRPr="00500444">
        <w:rPr>
          <w:lang w:val="fr-CH"/>
        </w:rPr>
        <w:t xml:space="preserve">attributions du Conseil </w:t>
      </w:r>
      <w:r w:rsidR="001A7C98" w:rsidRPr="00500444">
        <w:rPr>
          <w:lang w:val="fr-CH"/>
        </w:rPr>
        <w:t xml:space="preserve">de la recherche </w:t>
      </w:r>
      <w:r w:rsidR="00600FEA" w:rsidRPr="00500444">
        <w:rPr>
          <w:lang w:val="fr-CH"/>
        </w:rPr>
        <w:t xml:space="preserve">dans la forme définitive </w:t>
      </w:r>
      <w:r w:rsidR="00DC5207" w:rsidRPr="00500444">
        <w:rPr>
          <w:lang w:val="fr-CH"/>
        </w:rPr>
        <w:t xml:space="preserve">qui en </w:t>
      </w:r>
      <w:r w:rsidR="007E5052" w:rsidRPr="00500444">
        <w:rPr>
          <w:lang w:val="fr-CH"/>
        </w:rPr>
        <w:t>est</w:t>
      </w:r>
      <w:r w:rsidR="00DC5207" w:rsidRPr="00500444">
        <w:rPr>
          <w:lang w:val="fr-CH"/>
        </w:rPr>
        <w:t xml:space="preserve"> </w:t>
      </w:r>
      <w:proofErr w:type="spellStart"/>
      <w:r w:rsidR="00DC5207" w:rsidRPr="00500444">
        <w:rPr>
          <w:lang w:val="fr-CH"/>
        </w:rPr>
        <w:t>résulté</w:t>
      </w:r>
      <w:r w:rsidR="007E5052" w:rsidRPr="00500444">
        <w:rPr>
          <w:lang w:val="fr-CH"/>
        </w:rPr>
        <w:t>e</w:t>
      </w:r>
      <w:proofErr w:type="spellEnd"/>
      <w:r w:rsidRPr="00500444">
        <w:rPr>
          <w:lang w:val="fr-CH"/>
        </w:rPr>
        <w:t>.</w:t>
      </w:r>
    </w:p>
    <w:p w14:paraId="6739A40D" w14:textId="3DBF9C78" w:rsidR="000C2ED3" w:rsidRPr="00500444" w:rsidRDefault="000C2ED3" w:rsidP="001406D0">
      <w:pPr>
        <w:pStyle w:val="WMOBodyText"/>
        <w:numPr>
          <w:ilvl w:val="0"/>
          <w:numId w:val="9"/>
        </w:numPr>
        <w:tabs>
          <w:tab w:val="left" w:pos="1134"/>
        </w:tabs>
        <w:ind w:left="0" w:hanging="11"/>
        <w:rPr>
          <w:lang w:val="fr-CH"/>
        </w:rPr>
      </w:pPr>
      <w:r w:rsidRPr="00500444">
        <w:rPr>
          <w:lang w:val="fr-CH"/>
        </w:rPr>
        <w:t>L</w:t>
      </w:r>
      <w:r w:rsidR="00600FEA" w:rsidRPr="00500444">
        <w:rPr>
          <w:lang w:val="fr-CH"/>
        </w:rPr>
        <w:t>a version révisée de</w:t>
      </w:r>
      <w:r w:rsidRPr="00500444">
        <w:rPr>
          <w:lang w:val="fr-CH"/>
        </w:rPr>
        <w:t xml:space="preserve">s attributions </w:t>
      </w:r>
      <w:r w:rsidR="00C834AE" w:rsidRPr="00500444">
        <w:rPr>
          <w:lang w:val="fr-CH"/>
        </w:rPr>
        <w:t>décrit</w:t>
      </w:r>
      <w:r w:rsidRPr="00500444">
        <w:rPr>
          <w:lang w:val="fr-CH"/>
        </w:rPr>
        <w:t xml:space="preserve"> la manière dont le Conseil de la recherche </w:t>
      </w:r>
      <w:r w:rsidR="00C834AE" w:rsidRPr="00500444">
        <w:rPr>
          <w:lang w:val="fr-CH"/>
        </w:rPr>
        <w:t xml:space="preserve">doit </w:t>
      </w:r>
      <w:r w:rsidRPr="00500444">
        <w:rPr>
          <w:lang w:val="fr-CH"/>
        </w:rPr>
        <w:t>s</w:t>
      </w:r>
      <w:r w:rsidR="000C5F5A" w:rsidRPr="00500444">
        <w:rPr>
          <w:lang w:val="fr-CH"/>
        </w:rPr>
        <w:t>’</w:t>
      </w:r>
      <w:r w:rsidRPr="00500444">
        <w:rPr>
          <w:lang w:val="fr-CH"/>
        </w:rPr>
        <w:t xml:space="preserve">acquitter de son mandat </w:t>
      </w:r>
      <w:r w:rsidR="00C834AE" w:rsidRPr="00500444">
        <w:rPr>
          <w:lang w:val="fr-CH"/>
        </w:rPr>
        <w:t>grâce à une c</w:t>
      </w:r>
      <w:r w:rsidRPr="00500444">
        <w:rPr>
          <w:lang w:val="fr-CH"/>
        </w:rPr>
        <w:t xml:space="preserve">oordination efficace entre tous les domaines concernés et en assumant des responsabilités spécifiques </w:t>
      </w:r>
      <w:r w:rsidR="00C834AE" w:rsidRPr="00500444">
        <w:rPr>
          <w:lang w:val="fr-CH"/>
        </w:rPr>
        <w:t xml:space="preserve">avec les </w:t>
      </w:r>
      <w:r w:rsidRPr="00500444">
        <w:rPr>
          <w:lang w:val="fr-CH"/>
        </w:rPr>
        <w:t>programmes de recherche parrainés et coparrainés par l</w:t>
      </w:r>
      <w:r w:rsidR="000C5F5A" w:rsidRPr="00500444">
        <w:rPr>
          <w:lang w:val="fr-CH"/>
        </w:rPr>
        <w:t>’</w:t>
      </w:r>
      <w:r w:rsidRPr="00500444">
        <w:rPr>
          <w:lang w:val="fr-CH"/>
        </w:rPr>
        <w:t xml:space="preserve">OMM, </w:t>
      </w:r>
      <w:r w:rsidR="001236D7" w:rsidRPr="00500444">
        <w:rPr>
          <w:lang w:val="fr-CH"/>
        </w:rPr>
        <w:t>les</w:t>
      </w:r>
      <w:r w:rsidRPr="00500444">
        <w:rPr>
          <w:lang w:val="fr-CH"/>
        </w:rPr>
        <w:t xml:space="preserve"> commissions techniques et </w:t>
      </w:r>
      <w:r w:rsidR="001236D7" w:rsidRPr="00500444">
        <w:rPr>
          <w:lang w:val="fr-CH"/>
        </w:rPr>
        <w:t>les</w:t>
      </w:r>
      <w:r w:rsidRPr="00500444">
        <w:rPr>
          <w:lang w:val="fr-CH"/>
        </w:rPr>
        <w:t xml:space="preserve"> conseils régionaux. </w:t>
      </w:r>
      <w:r w:rsidR="00314BE3" w:rsidRPr="00500444">
        <w:rPr>
          <w:lang w:val="fr-CH"/>
        </w:rPr>
        <w:t xml:space="preserve">Le texte précise </w:t>
      </w:r>
      <w:r w:rsidRPr="00500444">
        <w:rPr>
          <w:lang w:val="fr-CH"/>
        </w:rPr>
        <w:t xml:space="preserve">la composition future du Conseil </w:t>
      </w:r>
      <w:r w:rsidR="001A3E2E" w:rsidRPr="00500444">
        <w:rPr>
          <w:lang w:val="fr-CH"/>
        </w:rPr>
        <w:t xml:space="preserve">de la recherche </w:t>
      </w:r>
      <w:r w:rsidRPr="00500444">
        <w:rPr>
          <w:lang w:val="fr-CH"/>
        </w:rPr>
        <w:t xml:space="preserve">et de son </w:t>
      </w:r>
      <w:r w:rsidR="00891986">
        <w:rPr>
          <w:lang w:val="fr-CH"/>
        </w:rPr>
        <w:t>g</w:t>
      </w:r>
      <w:r w:rsidRPr="00500444">
        <w:rPr>
          <w:lang w:val="fr-CH"/>
        </w:rPr>
        <w:t xml:space="preserve">roupe de gestion, en </w:t>
      </w:r>
      <w:r w:rsidR="00D82308" w:rsidRPr="00500444">
        <w:rPr>
          <w:lang w:val="fr-CH"/>
        </w:rPr>
        <w:t xml:space="preserve">indiquant </w:t>
      </w:r>
      <w:r w:rsidR="001236D7" w:rsidRPr="00500444">
        <w:rPr>
          <w:lang w:val="fr-CH"/>
        </w:rPr>
        <w:t xml:space="preserve">les </w:t>
      </w:r>
      <w:r w:rsidR="00D82308" w:rsidRPr="00500444">
        <w:rPr>
          <w:lang w:val="fr-CH"/>
        </w:rPr>
        <w:t xml:space="preserve">domaines scientifiques et </w:t>
      </w:r>
      <w:r w:rsidR="00314BE3" w:rsidRPr="00500444">
        <w:rPr>
          <w:lang w:val="fr-CH"/>
        </w:rPr>
        <w:t xml:space="preserve">les </w:t>
      </w:r>
      <w:r w:rsidR="00D82308" w:rsidRPr="00500444">
        <w:rPr>
          <w:lang w:val="fr-CH"/>
        </w:rPr>
        <w:t>secteurs commerciaux au sein desquels œuvrent les membres</w:t>
      </w:r>
      <w:r w:rsidR="00314BE3" w:rsidRPr="00500444">
        <w:rPr>
          <w:lang w:val="fr-CH"/>
        </w:rPr>
        <w:t>,</w:t>
      </w:r>
      <w:r w:rsidR="00D82308" w:rsidRPr="00500444">
        <w:rPr>
          <w:lang w:val="fr-CH"/>
        </w:rPr>
        <w:t xml:space="preserve"> compte tenu </w:t>
      </w:r>
      <w:r w:rsidRPr="00500444">
        <w:rPr>
          <w:lang w:val="fr-CH"/>
        </w:rPr>
        <w:t>de la représentation géographique et de l</w:t>
      </w:r>
      <w:r w:rsidR="000C5F5A" w:rsidRPr="00500444">
        <w:rPr>
          <w:lang w:val="fr-CH"/>
        </w:rPr>
        <w:t>’</w:t>
      </w:r>
      <w:r w:rsidRPr="00500444">
        <w:rPr>
          <w:lang w:val="fr-CH"/>
        </w:rPr>
        <w:t xml:space="preserve">équilibre hommes-femmes. Enfin, les attributions clarifient les </w:t>
      </w:r>
      <w:r w:rsidR="00314BE3" w:rsidRPr="00500444">
        <w:rPr>
          <w:lang w:val="fr-CH"/>
        </w:rPr>
        <w:t>modalités</w:t>
      </w:r>
      <w:r w:rsidRPr="00500444">
        <w:rPr>
          <w:lang w:val="fr-CH"/>
        </w:rPr>
        <w:t xml:space="preserve"> de travail du Conseil</w:t>
      </w:r>
      <w:r w:rsidR="00AA7272" w:rsidRPr="00500444">
        <w:rPr>
          <w:lang w:val="fr-CH"/>
        </w:rPr>
        <w:t xml:space="preserve"> de la recherche</w:t>
      </w:r>
      <w:r w:rsidRPr="00500444">
        <w:rPr>
          <w:lang w:val="fr-CH"/>
        </w:rPr>
        <w:t xml:space="preserve">, </w:t>
      </w:r>
      <w:r w:rsidR="00314BE3" w:rsidRPr="00500444">
        <w:rPr>
          <w:lang w:val="fr-CH"/>
        </w:rPr>
        <w:t xml:space="preserve">dont </w:t>
      </w:r>
      <w:r w:rsidRPr="00500444">
        <w:rPr>
          <w:lang w:val="fr-CH"/>
        </w:rPr>
        <w:t xml:space="preserve">la fréquence des réunions, le processus décisionnel, les rôles et </w:t>
      </w:r>
      <w:r w:rsidR="00314BE3" w:rsidRPr="00500444">
        <w:rPr>
          <w:lang w:val="fr-CH"/>
        </w:rPr>
        <w:t xml:space="preserve">les </w:t>
      </w:r>
      <w:r w:rsidRPr="00500444">
        <w:rPr>
          <w:lang w:val="fr-CH"/>
        </w:rPr>
        <w:t xml:space="preserve">responsabilités, la représentation </w:t>
      </w:r>
      <w:r w:rsidR="00314BE3" w:rsidRPr="00500444">
        <w:rPr>
          <w:lang w:val="fr-CH"/>
        </w:rPr>
        <w:t xml:space="preserve">assurée </w:t>
      </w:r>
      <w:r w:rsidRPr="00500444">
        <w:rPr>
          <w:lang w:val="fr-CH"/>
        </w:rPr>
        <w:t xml:space="preserve">et la fonction </w:t>
      </w:r>
      <w:r w:rsidR="00314BE3" w:rsidRPr="00500444">
        <w:rPr>
          <w:lang w:val="fr-CH"/>
        </w:rPr>
        <w:t xml:space="preserve">occupée </w:t>
      </w:r>
      <w:r w:rsidRPr="00500444">
        <w:rPr>
          <w:lang w:val="fr-CH"/>
        </w:rPr>
        <w:t>au sein d</w:t>
      </w:r>
      <w:r w:rsidR="000C5F5A" w:rsidRPr="00500444">
        <w:rPr>
          <w:lang w:val="fr-CH"/>
        </w:rPr>
        <w:t>’</w:t>
      </w:r>
      <w:r w:rsidRPr="00500444">
        <w:rPr>
          <w:lang w:val="fr-CH"/>
        </w:rPr>
        <w:t>autres organes de l</w:t>
      </w:r>
      <w:r w:rsidR="000C5F5A" w:rsidRPr="00500444">
        <w:rPr>
          <w:lang w:val="fr-CH"/>
        </w:rPr>
        <w:t>’</w:t>
      </w:r>
      <w:r w:rsidRPr="00500444">
        <w:rPr>
          <w:lang w:val="fr-CH"/>
        </w:rPr>
        <w:t>OMM, ainsi que l</w:t>
      </w:r>
      <w:r w:rsidR="00314BE3" w:rsidRPr="00500444">
        <w:rPr>
          <w:lang w:val="fr-CH"/>
        </w:rPr>
        <w:t>a dotation en personnel a</w:t>
      </w:r>
      <w:r w:rsidRPr="00500444">
        <w:rPr>
          <w:lang w:val="fr-CH"/>
        </w:rPr>
        <w:t>u Secrétariat.</w:t>
      </w:r>
    </w:p>
    <w:p w14:paraId="2957698E" w14:textId="77777777" w:rsidR="000C2ED3" w:rsidRPr="00500444" w:rsidRDefault="000C2ED3" w:rsidP="000C2ED3">
      <w:pPr>
        <w:pStyle w:val="WMOBodyText"/>
        <w:tabs>
          <w:tab w:val="left" w:pos="567"/>
        </w:tabs>
        <w:rPr>
          <w:b/>
          <w:bCs/>
          <w:lang w:val="fr-CH"/>
        </w:rPr>
      </w:pPr>
      <w:r w:rsidRPr="00500444">
        <w:rPr>
          <w:b/>
          <w:bCs/>
          <w:lang w:val="fr-CH"/>
        </w:rPr>
        <w:t>Mesure attendue</w:t>
      </w:r>
    </w:p>
    <w:p w14:paraId="73559FD3" w14:textId="087BC6E9" w:rsidR="00277E3F" w:rsidRPr="00500444" w:rsidRDefault="00AD0DD3" w:rsidP="001406D0">
      <w:pPr>
        <w:pStyle w:val="WMOBodyText"/>
        <w:numPr>
          <w:ilvl w:val="0"/>
          <w:numId w:val="9"/>
        </w:numPr>
        <w:tabs>
          <w:tab w:val="left" w:pos="1134"/>
        </w:tabs>
        <w:ind w:left="0" w:hanging="11"/>
        <w:rPr>
          <w:lang w:val="fr-CH"/>
        </w:rPr>
      </w:pPr>
      <w:bookmarkStart w:id="2" w:name="_Ref108012355"/>
      <w:r w:rsidRPr="00500444">
        <w:rPr>
          <w:lang w:val="fr-CH"/>
        </w:rPr>
        <w:t xml:space="preserve">Sur la base des éléments </w:t>
      </w:r>
      <w:r w:rsidR="000C1B13" w:rsidRPr="00500444">
        <w:rPr>
          <w:lang w:val="fr-CH"/>
        </w:rPr>
        <w:t>qui précèdent</w:t>
      </w:r>
      <w:r w:rsidRPr="00500444">
        <w:rPr>
          <w:lang w:val="fr-CH"/>
        </w:rPr>
        <w:t xml:space="preserve">, </w:t>
      </w:r>
      <w:r w:rsidR="000C2ED3" w:rsidRPr="00500444">
        <w:rPr>
          <w:lang w:val="fr-CH"/>
        </w:rPr>
        <w:t>le Con</w:t>
      </w:r>
      <w:r w:rsidR="002F5F9A">
        <w:rPr>
          <w:lang w:val="fr-CH"/>
        </w:rPr>
        <w:t xml:space="preserve">grès météorologique mondial </w:t>
      </w:r>
      <w:r w:rsidR="000C2ED3" w:rsidRPr="00500444">
        <w:rPr>
          <w:lang w:val="fr-CH"/>
        </w:rPr>
        <w:t xml:space="preserve">est invité à adopter le projet de </w:t>
      </w:r>
      <w:r w:rsidR="002F5F9A">
        <w:rPr>
          <w:lang w:val="fr-CH"/>
        </w:rPr>
        <w:t>résolution</w:t>
      </w:r>
      <w:r w:rsidRPr="00500444">
        <w:rPr>
          <w:lang w:val="fr-CH"/>
        </w:rPr>
        <w:t> </w:t>
      </w:r>
      <w:r w:rsidR="002F5F9A">
        <w:rPr>
          <w:lang w:val="fr-CH"/>
        </w:rPr>
        <w:t>4</w:t>
      </w:r>
      <w:r w:rsidR="000C2ED3" w:rsidRPr="00500444">
        <w:rPr>
          <w:lang w:val="fr-CH"/>
        </w:rPr>
        <w:t>.3</w:t>
      </w:r>
      <w:r w:rsidR="00DA23D1">
        <w:rPr>
          <w:lang w:val="fr-CH"/>
        </w:rPr>
        <w:t>(</w:t>
      </w:r>
      <w:r w:rsidR="000C2ED3" w:rsidRPr="00500444">
        <w:rPr>
          <w:lang w:val="fr-CH"/>
        </w:rPr>
        <w:t>3</w:t>
      </w:r>
      <w:r w:rsidR="00DA23D1">
        <w:rPr>
          <w:lang w:val="fr-CH"/>
        </w:rPr>
        <w:t>)</w:t>
      </w:r>
      <w:r w:rsidR="000C2ED3" w:rsidRPr="00500444">
        <w:rPr>
          <w:lang w:val="fr-CH"/>
        </w:rPr>
        <w:t>/1 (C</w:t>
      </w:r>
      <w:r w:rsidR="001F2EF4">
        <w:rPr>
          <w:lang w:val="fr-CH"/>
        </w:rPr>
        <w:t>g</w:t>
      </w:r>
      <w:r w:rsidR="000C2ED3" w:rsidRPr="00500444">
        <w:rPr>
          <w:lang w:val="fr-CH"/>
        </w:rPr>
        <w:noBreakHyphen/>
      </w:r>
      <w:r w:rsidR="00DA23D1">
        <w:rPr>
          <w:lang w:val="fr-CH"/>
        </w:rPr>
        <w:t>19</w:t>
      </w:r>
      <w:r w:rsidR="000C2ED3" w:rsidRPr="00500444">
        <w:rPr>
          <w:lang w:val="fr-CH"/>
        </w:rPr>
        <w:t>).</w:t>
      </w:r>
      <w:bookmarkEnd w:id="2"/>
    </w:p>
    <w:bookmarkEnd w:id="1"/>
    <w:p w14:paraId="36E165D4" w14:textId="77777777" w:rsidR="000731AA" w:rsidRPr="00500444" w:rsidRDefault="000731AA" w:rsidP="000731AA">
      <w:pPr>
        <w:tabs>
          <w:tab w:val="clear" w:pos="1134"/>
        </w:tabs>
        <w:rPr>
          <w:rFonts w:eastAsia="Verdana" w:cs="Verdana"/>
          <w:b/>
          <w:bCs/>
          <w:caps/>
          <w:kern w:val="32"/>
          <w:sz w:val="24"/>
          <w:szCs w:val="24"/>
          <w:lang w:val="fr-CH" w:eastAsia="zh-TW"/>
        </w:rPr>
      </w:pPr>
      <w:r w:rsidRPr="00500444">
        <w:rPr>
          <w:lang w:val="fr-CH"/>
        </w:rPr>
        <w:br w:type="page"/>
      </w:r>
    </w:p>
    <w:p w14:paraId="23A6E578" w14:textId="7440FA37" w:rsidR="001F2EF4" w:rsidRDefault="001F2EF4" w:rsidP="008016BB">
      <w:pPr>
        <w:pStyle w:val="Heading2"/>
        <w:spacing w:after="240"/>
        <w:rPr>
          <w:lang w:val="fr-CH"/>
        </w:rPr>
      </w:pPr>
      <w:bookmarkStart w:id="3" w:name="_Annex_to_Draft_2"/>
      <w:bookmarkStart w:id="4" w:name="_Annex_to_Draft"/>
      <w:bookmarkStart w:id="5" w:name="_Annex_to_draft_1"/>
      <w:bookmarkStart w:id="6" w:name="Annexe_projet_recommandation"/>
      <w:bookmarkStart w:id="7" w:name="Annex_to_draft_Recommendation"/>
      <w:bookmarkEnd w:id="3"/>
      <w:bookmarkEnd w:id="4"/>
      <w:bookmarkEnd w:id="5"/>
      <w:r>
        <w:rPr>
          <w:lang w:val="fr-CH"/>
        </w:rPr>
        <w:lastRenderedPageBreak/>
        <w:t>PROJET DE RÉSOLUTION</w:t>
      </w:r>
    </w:p>
    <w:p w14:paraId="206B16B3" w14:textId="5CA6308E" w:rsidR="008016BB" w:rsidRDefault="001F2EF4" w:rsidP="008016BB">
      <w:pPr>
        <w:pStyle w:val="Heading2"/>
        <w:spacing w:after="240"/>
        <w:rPr>
          <w:lang w:val="fr-CH"/>
        </w:rPr>
      </w:pPr>
      <w:bookmarkStart w:id="8" w:name="_Projet_de_résolution"/>
      <w:bookmarkEnd w:id="8"/>
      <w:r>
        <w:rPr>
          <w:lang w:val="fr-CH"/>
        </w:rPr>
        <w:t>P</w:t>
      </w:r>
      <w:r w:rsidR="008016BB" w:rsidRPr="00500444">
        <w:rPr>
          <w:lang w:val="fr-CH"/>
        </w:rPr>
        <w:t xml:space="preserve">rojet de </w:t>
      </w:r>
      <w:r>
        <w:rPr>
          <w:lang w:val="fr-CH"/>
        </w:rPr>
        <w:t>résolution 4</w:t>
      </w:r>
      <w:r w:rsidR="008016BB" w:rsidRPr="00500444">
        <w:rPr>
          <w:lang w:val="fr-CH"/>
        </w:rPr>
        <w:t>.3(3)/1 (C</w:t>
      </w:r>
      <w:r w:rsidR="00DA23D1">
        <w:rPr>
          <w:lang w:val="fr-CH"/>
        </w:rPr>
        <w:t>g</w:t>
      </w:r>
      <w:r w:rsidR="008016BB" w:rsidRPr="00500444">
        <w:rPr>
          <w:lang w:val="fr-CH"/>
        </w:rPr>
        <w:t>-</w:t>
      </w:r>
      <w:r w:rsidR="00DA23D1">
        <w:rPr>
          <w:lang w:val="fr-CH"/>
        </w:rPr>
        <w:t>19</w:t>
      </w:r>
      <w:r w:rsidR="008016BB" w:rsidRPr="00500444">
        <w:rPr>
          <w:lang w:val="fr-CH"/>
        </w:rPr>
        <w:t>)</w:t>
      </w:r>
      <w:bookmarkEnd w:id="6"/>
    </w:p>
    <w:p w14:paraId="1CE090C8" w14:textId="39EC1B09" w:rsidR="00994BB2" w:rsidRPr="000B51A8" w:rsidRDefault="000B51A8" w:rsidP="00994BB2">
      <w:pPr>
        <w:pStyle w:val="WMOBodyText"/>
        <w:jc w:val="center"/>
        <w:rPr>
          <w:b/>
          <w:bCs/>
          <w:lang w:val="fr-CH"/>
        </w:rPr>
      </w:pPr>
      <w:r>
        <w:rPr>
          <w:b/>
          <w:bCs/>
          <w:lang w:val="fr-CH"/>
        </w:rPr>
        <w:t>A</w:t>
      </w:r>
      <w:r w:rsidRPr="000B51A8">
        <w:rPr>
          <w:b/>
          <w:bCs/>
          <w:lang w:val="fr-CH"/>
        </w:rPr>
        <w:t xml:space="preserve">ttributions révisées du </w:t>
      </w:r>
      <w:r>
        <w:rPr>
          <w:b/>
          <w:bCs/>
          <w:lang w:val="fr-CH"/>
        </w:rPr>
        <w:t>C</w:t>
      </w:r>
      <w:r w:rsidRPr="000B51A8">
        <w:rPr>
          <w:b/>
          <w:bCs/>
          <w:lang w:val="fr-CH"/>
        </w:rPr>
        <w:t>onseil de la recherche</w:t>
      </w:r>
    </w:p>
    <w:p w14:paraId="43A69B0D" w14:textId="60B1641E" w:rsidR="008016BB" w:rsidRPr="00500444" w:rsidRDefault="008016BB" w:rsidP="008016BB">
      <w:pPr>
        <w:pStyle w:val="WMOBodyText"/>
        <w:spacing w:before="480"/>
        <w:rPr>
          <w:lang w:val="fr-CH"/>
        </w:rPr>
      </w:pPr>
      <w:r w:rsidRPr="00500444">
        <w:rPr>
          <w:lang w:val="fr-CH"/>
        </w:rPr>
        <w:t>LE CONGRÈS MÉTÉOROLOGIQUE MONDIAL,</w:t>
      </w:r>
    </w:p>
    <w:p w14:paraId="69972B98" w14:textId="77777777" w:rsidR="008016BB" w:rsidRPr="00500444" w:rsidRDefault="008016BB" w:rsidP="008016BB">
      <w:pPr>
        <w:pStyle w:val="WMOBodyText"/>
        <w:spacing w:before="200"/>
        <w:rPr>
          <w:b/>
          <w:bCs/>
          <w:lang w:val="fr-CH"/>
        </w:rPr>
      </w:pPr>
      <w:r w:rsidRPr="00500444">
        <w:rPr>
          <w:b/>
          <w:bCs/>
          <w:lang w:val="fr-CH"/>
        </w:rPr>
        <w:t>Rappelant:</w:t>
      </w:r>
    </w:p>
    <w:p w14:paraId="06F1B617" w14:textId="08A26E44" w:rsidR="00B3017B" w:rsidRPr="00500444" w:rsidRDefault="00B3017B" w:rsidP="00CE2B02">
      <w:pPr>
        <w:pStyle w:val="WMOBodyText"/>
        <w:tabs>
          <w:tab w:val="left" w:pos="567"/>
        </w:tabs>
        <w:spacing w:before="200"/>
        <w:rPr>
          <w:lang w:val="fr-CH"/>
        </w:rPr>
      </w:pPr>
      <w:r w:rsidRPr="00500444">
        <w:rPr>
          <w:lang w:val="fr-CH"/>
        </w:rPr>
        <w:t>1)</w:t>
      </w:r>
      <w:r w:rsidRPr="00500444">
        <w:rPr>
          <w:lang w:val="fr-CH"/>
        </w:rPr>
        <w:tab/>
        <w:t xml:space="preserve">La </w:t>
      </w:r>
      <w:hyperlink r:id="rId14" w:anchor="page=55" w:history="1">
        <w:r w:rsidRPr="00500444">
          <w:rPr>
            <w:rStyle w:val="Hyperlink"/>
            <w:lang w:val="fr-CH"/>
          </w:rPr>
          <w:t>résolution 8 (</w:t>
        </w:r>
        <w:proofErr w:type="spellStart"/>
        <w:r w:rsidRPr="00500444">
          <w:rPr>
            <w:rStyle w:val="Hyperlink"/>
            <w:lang w:val="fr-CH"/>
          </w:rPr>
          <w:t>Cg-18</w:t>
        </w:r>
        <w:proofErr w:type="spellEnd"/>
        <w:r w:rsidRPr="00500444">
          <w:rPr>
            <w:rStyle w:val="Hyperlink"/>
            <w:lang w:val="fr-CH"/>
          </w:rPr>
          <w:t>)</w:t>
        </w:r>
      </w:hyperlink>
      <w:r w:rsidRPr="00500444">
        <w:rPr>
          <w:lang w:val="fr-CH"/>
        </w:rPr>
        <w:t> – Conseil de la recherche,</w:t>
      </w:r>
    </w:p>
    <w:p w14:paraId="01E34FD3" w14:textId="77777777" w:rsidR="00B3017B" w:rsidRPr="00500444" w:rsidRDefault="00B3017B" w:rsidP="00CE2B02">
      <w:pPr>
        <w:pStyle w:val="WMOBodyText"/>
        <w:tabs>
          <w:tab w:val="left" w:pos="567"/>
        </w:tabs>
        <w:spacing w:before="200"/>
        <w:ind w:left="567" w:hanging="567"/>
        <w:rPr>
          <w:lang w:val="fr-CH"/>
        </w:rPr>
      </w:pPr>
      <w:r w:rsidRPr="00500444">
        <w:rPr>
          <w:lang w:val="fr-CH"/>
        </w:rPr>
        <w:t>2)</w:t>
      </w:r>
      <w:r w:rsidRPr="00500444">
        <w:rPr>
          <w:lang w:val="fr-CH"/>
        </w:rPr>
        <w:tab/>
        <w:t xml:space="preserve">La </w:t>
      </w:r>
      <w:hyperlink r:id="rId15" w:anchor="page=237" w:history="1">
        <w:r w:rsidRPr="00500444">
          <w:rPr>
            <w:rStyle w:val="Hyperlink"/>
            <w:lang w:val="fr-CH"/>
          </w:rPr>
          <w:t>résolution 62 (</w:t>
        </w:r>
        <w:proofErr w:type="spellStart"/>
        <w:r w:rsidRPr="00500444">
          <w:rPr>
            <w:rStyle w:val="Hyperlink"/>
            <w:lang w:val="fr-CH"/>
          </w:rPr>
          <w:t>Cg-18</w:t>
        </w:r>
        <w:proofErr w:type="spellEnd"/>
        <w:r w:rsidRPr="00500444">
          <w:rPr>
            <w:rStyle w:val="Hyperlink"/>
            <w:lang w:val="fr-CH"/>
          </w:rPr>
          <w:t>)</w:t>
        </w:r>
      </w:hyperlink>
      <w:r w:rsidRPr="00500444">
        <w:rPr>
          <w:lang w:val="fr-CH"/>
        </w:rPr>
        <w:t> – Structure de recherche axée sur la prévision sans discontinuité à l’OMM,</w:t>
      </w:r>
    </w:p>
    <w:p w14:paraId="0879FF5D" w14:textId="02424162" w:rsidR="00B3017B" w:rsidRPr="00500444" w:rsidRDefault="00B3017B" w:rsidP="00CE2B02">
      <w:pPr>
        <w:pStyle w:val="WMOBodyText"/>
        <w:tabs>
          <w:tab w:val="left" w:pos="567"/>
        </w:tabs>
        <w:spacing w:before="200"/>
        <w:ind w:left="567" w:hanging="567"/>
        <w:rPr>
          <w:lang w:val="fr-CH"/>
        </w:rPr>
      </w:pPr>
      <w:r w:rsidRPr="00500444">
        <w:rPr>
          <w:lang w:val="fr-CH"/>
        </w:rPr>
        <w:t>3)</w:t>
      </w:r>
      <w:r w:rsidRPr="00500444">
        <w:rPr>
          <w:lang w:val="fr-CH"/>
        </w:rPr>
        <w:tab/>
        <w:t xml:space="preserve">La </w:t>
      </w:r>
      <w:hyperlink r:id="rId16" w:anchor="page=10" w:history="1">
        <w:r w:rsidRPr="00500444">
          <w:rPr>
            <w:rStyle w:val="Hyperlink"/>
            <w:lang w:val="fr-CH"/>
          </w:rPr>
          <w:t>résolution 3 (EC-71)</w:t>
        </w:r>
      </w:hyperlink>
      <w:r w:rsidRPr="00500444">
        <w:rPr>
          <w:lang w:val="fr-CH"/>
        </w:rPr>
        <w:t> – Composition du Conseil de la recherche,</w:t>
      </w:r>
    </w:p>
    <w:p w14:paraId="4B463E9F" w14:textId="77777777" w:rsidR="00B3017B" w:rsidRPr="00500444" w:rsidRDefault="00B3017B" w:rsidP="00CE2B02">
      <w:pPr>
        <w:pStyle w:val="WMOBodyText"/>
        <w:tabs>
          <w:tab w:val="left" w:pos="567"/>
        </w:tabs>
        <w:spacing w:before="200"/>
        <w:ind w:left="567" w:hanging="567"/>
        <w:rPr>
          <w:lang w:val="fr-CH"/>
        </w:rPr>
      </w:pPr>
      <w:r w:rsidRPr="00500444">
        <w:rPr>
          <w:lang w:val="fr-CH"/>
        </w:rPr>
        <w:t>4)</w:t>
      </w:r>
      <w:r w:rsidRPr="00500444">
        <w:rPr>
          <w:lang w:val="fr-CH"/>
        </w:rPr>
        <w:tab/>
        <w:t xml:space="preserve">La </w:t>
      </w:r>
      <w:hyperlink r:id="rId17" w:anchor="page=10" w:history="1">
        <w:r w:rsidRPr="00500444">
          <w:rPr>
            <w:rStyle w:val="Hyperlink"/>
            <w:lang w:val="fr-CH"/>
          </w:rPr>
          <w:t>résolution 1 (EC-72)</w:t>
        </w:r>
      </w:hyperlink>
      <w:r w:rsidRPr="00500444">
        <w:rPr>
          <w:lang w:val="fr-CH"/>
        </w:rPr>
        <w:t> – Coordination effective entre les conseils régionaux, les commissions techniques et le Conseil de la recherche,</w:t>
      </w:r>
    </w:p>
    <w:p w14:paraId="60DD2E32" w14:textId="77777777" w:rsidR="00B3017B" w:rsidRPr="00500444" w:rsidRDefault="00B3017B" w:rsidP="00CE2B02">
      <w:pPr>
        <w:pStyle w:val="WMOBodyText"/>
        <w:tabs>
          <w:tab w:val="left" w:pos="567"/>
        </w:tabs>
        <w:spacing w:before="200"/>
        <w:ind w:left="567" w:hanging="567"/>
        <w:rPr>
          <w:lang w:val="fr-CH"/>
        </w:rPr>
      </w:pPr>
      <w:r w:rsidRPr="00500444">
        <w:rPr>
          <w:lang w:val="fr-CH"/>
        </w:rPr>
        <w:t>5)</w:t>
      </w:r>
      <w:r w:rsidRPr="00500444">
        <w:rPr>
          <w:lang w:val="fr-CH"/>
        </w:rPr>
        <w:tab/>
        <w:t xml:space="preserve">La </w:t>
      </w:r>
      <w:hyperlink r:id="rId18" w:anchor="page=60" w:history="1">
        <w:r w:rsidRPr="00500444">
          <w:rPr>
            <w:rStyle w:val="Hyperlink"/>
            <w:lang w:val="fr-CH"/>
          </w:rPr>
          <w:t>résolution 12 (EC-72)</w:t>
        </w:r>
      </w:hyperlink>
      <w:r w:rsidRPr="00500444">
        <w:rPr>
          <w:lang w:val="fr-CH"/>
        </w:rPr>
        <w:t> – Règlements intérieurs des organes non constituants instaurés par le Congrès météorologique mondial à sa dix-huitième session et par le Conseil exécutif à sa soixante et onzième session,</w:t>
      </w:r>
    </w:p>
    <w:p w14:paraId="0533B736" w14:textId="41B386A0" w:rsidR="00107AB3" w:rsidRPr="00500444" w:rsidRDefault="00107AB3" w:rsidP="00CE2B02">
      <w:pPr>
        <w:pStyle w:val="WMOBodyText"/>
        <w:spacing w:before="200"/>
        <w:rPr>
          <w:lang w:val="fr-CH"/>
        </w:rPr>
      </w:pPr>
      <w:r w:rsidRPr="00500444">
        <w:rPr>
          <w:b/>
          <w:bCs/>
          <w:lang w:val="fr-CH"/>
        </w:rPr>
        <w:t>Reconnaissant</w:t>
      </w:r>
      <w:r w:rsidRPr="00500444">
        <w:rPr>
          <w:lang w:val="fr-CH"/>
        </w:rPr>
        <w:t xml:space="preserve"> l</w:t>
      </w:r>
      <w:r w:rsidR="000C5F5A" w:rsidRPr="00500444">
        <w:rPr>
          <w:lang w:val="fr-CH"/>
        </w:rPr>
        <w:t>’</w:t>
      </w:r>
      <w:r w:rsidRPr="00500444">
        <w:rPr>
          <w:lang w:val="fr-CH"/>
        </w:rPr>
        <w:t>apport majeur du Conseil de la recherche à la coordination de la mise en œuvre des orientations fondamentales de l</w:t>
      </w:r>
      <w:r w:rsidR="000C5F5A" w:rsidRPr="00500444">
        <w:rPr>
          <w:lang w:val="fr-CH"/>
        </w:rPr>
        <w:t>’</w:t>
      </w:r>
      <w:r w:rsidRPr="00500444">
        <w:rPr>
          <w:lang w:val="fr-CH"/>
        </w:rPr>
        <w:t>Organisation en matière de recherche, à la réalisation des priorités de recherche axées sur les besoins des Membres et à l</w:t>
      </w:r>
      <w:r w:rsidR="000C5F5A" w:rsidRPr="00500444">
        <w:rPr>
          <w:lang w:val="fr-CH"/>
        </w:rPr>
        <w:t>’</w:t>
      </w:r>
      <w:r w:rsidRPr="00500444">
        <w:rPr>
          <w:lang w:val="fr-CH"/>
        </w:rPr>
        <w:t>exécution du Plan stratégique de l</w:t>
      </w:r>
      <w:r w:rsidR="000C5F5A" w:rsidRPr="00500444">
        <w:rPr>
          <w:lang w:val="fr-CH"/>
        </w:rPr>
        <w:t>’</w:t>
      </w:r>
      <w:r w:rsidRPr="00500444">
        <w:rPr>
          <w:lang w:val="fr-CH"/>
        </w:rPr>
        <w:t>OMM,</w:t>
      </w:r>
    </w:p>
    <w:p w14:paraId="2C083F80" w14:textId="0A1FA2E3" w:rsidR="00107AB3" w:rsidRPr="00500444" w:rsidRDefault="00107AB3" w:rsidP="00CE2B02">
      <w:pPr>
        <w:pStyle w:val="WMOBodyText"/>
        <w:spacing w:before="200"/>
        <w:rPr>
          <w:lang w:val="fr-CH"/>
        </w:rPr>
      </w:pPr>
      <w:r w:rsidRPr="00500444">
        <w:rPr>
          <w:b/>
          <w:bCs/>
          <w:lang w:val="fr-CH"/>
        </w:rPr>
        <w:t>Saluant</w:t>
      </w:r>
      <w:r w:rsidRPr="00500444">
        <w:rPr>
          <w:lang w:val="fr-CH"/>
        </w:rPr>
        <w:t xml:space="preserve"> la contribution du Conseil de la recherche, pendant la pandémie de COVID-19, à la mise en place d</w:t>
      </w:r>
      <w:r w:rsidR="000C5F5A" w:rsidRPr="00500444">
        <w:rPr>
          <w:lang w:val="fr-CH"/>
        </w:rPr>
        <w:t>’</w:t>
      </w:r>
      <w:r w:rsidRPr="00500444">
        <w:rPr>
          <w:lang w:val="fr-CH"/>
        </w:rPr>
        <w:t xml:space="preserve">un cadre de recherche sur les facteurs climatologiques, météorologiques et environnementaux </w:t>
      </w:r>
      <w:r w:rsidR="001759F4" w:rsidRPr="00500444">
        <w:rPr>
          <w:lang w:val="fr-CH"/>
        </w:rPr>
        <w:t>en jeu dans</w:t>
      </w:r>
      <w:r w:rsidRPr="00500444">
        <w:rPr>
          <w:lang w:val="fr-CH"/>
        </w:rPr>
        <w:t xml:space="preserve"> la pandémie,</w:t>
      </w:r>
    </w:p>
    <w:p w14:paraId="5378E3C5" w14:textId="08B6200D" w:rsidR="00107AB3" w:rsidRPr="00500444" w:rsidRDefault="00107AB3" w:rsidP="00CE2B02">
      <w:pPr>
        <w:pStyle w:val="WMOBodyText"/>
        <w:spacing w:before="200"/>
        <w:rPr>
          <w:lang w:val="fr-CH"/>
        </w:rPr>
      </w:pPr>
      <w:r w:rsidRPr="00500444">
        <w:rPr>
          <w:b/>
          <w:bCs/>
          <w:lang w:val="fr-CH"/>
        </w:rPr>
        <w:t>Saluant en outre</w:t>
      </w:r>
      <w:r w:rsidRPr="00500444">
        <w:rPr>
          <w:lang w:val="fr-CH"/>
        </w:rPr>
        <w:t xml:space="preserve"> l</w:t>
      </w:r>
      <w:r w:rsidR="000C5F5A" w:rsidRPr="00500444">
        <w:rPr>
          <w:lang w:val="fr-CH"/>
        </w:rPr>
        <w:t>’</w:t>
      </w:r>
      <w:r w:rsidRPr="00500444">
        <w:rPr>
          <w:lang w:val="fr-CH"/>
        </w:rPr>
        <w:t xml:space="preserve">action engagée par le Conseil de la recherche </w:t>
      </w:r>
      <w:r w:rsidR="00DC3876" w:rsidRPr="00500444">
        <w:rPr>
          <w:lang w:val="fr-CH"/>
        </w:rPr>
        <w:t xml:space="preserve">pour </w:t>
      </w:r>
      <w:r w:rsidRPr="00500444">
        <w:rPr>
          <w:lang w:val="fr-CH"/>
        </w:rPr>
        <w:t xml:space="preserve">la création de cadres de recherche prioritaires sur les données et les calculs </w:t>
      </w:r>
      <w:proofErr w:type="spellStart"/>
      <w:r w:rsidRPr="00500444">
        <w:rPr>
          <w:lang w:val="fr-CH"/>
        </w:rPr>
        <w:t>exaflopiques</w:t>
      </w:r>
      <w:proofErr w:type="spellEnd"/>
      <w:r w:rsidRPr="00500444">
        <w:rPr>
          <w:lang w:val="fr-CH"/>
        </w:rPr>
        <w:t>, l</w:t>
      </w:r>
      <w:r w:rsidR="000C5F5A" w:rsidRPr="00500444">
        <w:rPr>
          <w:lang w:val="fr-CH"/>
        </w:rPr>
        <w:t>’</w:t>
      </w:r>
      <w:r w:rsidRPr="00500444">
        <w:rPr>
          <w:lang w:val="fr-CH"/>
        </w:rPr>
        <w:t>intelligence artificielle et l</w:t>
      </w:r>
      <w:r w:rsidR="000C5F5A" w:rsidRPr="00500444">
        <w:rPr>
          <w:lang w:val="fr-CH"/>
        </w:rPr>
        <w:t>’</w:t>
      </w:r>
      <w:r w:rsidRPr="00500444">
        <w:rPr>
          <w:lang w:val="fr-CH"/>
        </w:rPr>
        <w:t>apprentissage automatique, l</w:t>
      </w:r>
      <w:r w:rsidR="000C5F5A" w:rsidRPr="00500444">
        <w:rPr>
          <w:lang w:val="fr-CH"/>
        </w:rPr>
        <w:t>’</w:t>
      </w:r>
      <w:r w:rsidRPr="00500444">
        <w:rPr>
          <w:lang w:val="fr-CH"/>
        </w:rPr>
        <w:t>amélioration de l</w:t>
      </w:r>
      <w:r w:rsidR="000C5F5A" w:rsidRPr="00500444">
        <w:rPr>
          <w:lang w:val="fr-CH"/>
        </w:rPr>
        <w:t>’</w:t>
      </w:r>
      <w:r w:rsidRPr="00500444">
        <w:rPr>
          <w:lang w:val="fr-CH"/>
        </w:rPr>
        <w:t>observation et de la modélisation du système Terre et l</w:t>
      </w:r>
      <w:r w:rsidR="000C5F5A" w:rsidRPr="00500444">
        <w:rPr>
          <w:lang w:val="fr-CH"/>
        </w:rPr>
        <w:t>’</w:t>
      </w:r>
      <w:r w:rsidRPr="00500444">
        <w:rPr>
          <w:lang w:val="fr-CH"/>
        </w:rPr>
        <w:t>innovation dans les régions,</w:t>
      </w:r>
    </w:p>
    <w:p w14:paraId="5FC6E756" w14:textId="4795F09D" w:rsidR="00107AB3" w:rsidRPr="00500444" w:rsidRDefault="00107AB3" w:rsidP="00CE2B02">
      <w:pPr>
        <w:pStyle w:val="WMOBodyText"/>
        <w:spacing w:before="200"/>
        <w:rPr>
          <w:lang w:val="fr-CH"/>
        </w:rPr>
      </w:pPr>
      <w:r w:rsidRPr="00500444">
        <w:rPr>
          <w:b/>
          <w:bCs/>
          <w:lang w:val="fr-CH"/>
        </w:rPr>
        <w:t>Notant</w:t>
      </w:r>
      <w:r w:rsidRPr="00500444">
        <w:rPr>
          <w:lang w:val="fr-CH"/>
        </w:rPr>
        <w:t xml:space="preserve"> l</w:t>
      </w:r>
      <w:r w:rsidR="000C5F5A" w:rsidRPr="00500444">
        <w:rPr>
          <w:lang w:val="fr-CH"/>
        </w:rPr>
        <w:t>’</w:t>
      </w:r>
      <w:r w:rsidRPr="00500444">
        <w:rPr>
          <w:lang w:val="fr-CH"/>
        </w:rPr>
        <w:t>efficacité des nouveaux mécanismes de coordination entre le Conseil de la recherche et les commissions techniques,</w:t>
      </w:r>
    </w:p>
    <w:p w14:paraId="6CA5C839" w14:textId="63134F33" w:rsidR="00107AB3" w:rsidRPr="00040925" w:rsidRDefault="00107AB3" w:rsidP="00CE2B02">
      <w:pPr>
        <w:pStyle w:val="WMOBodyText"/>
        <w:spacing w:before="200"/>
        <w:rPr>
          <w:lang w:val="fr-CH"/>
        </w:rPr>
      </w:pPr>
      <w:r w:rsidRPr="00500444">
        <w:rPr>
          <w:b/>
          <w:bCs/>
          <w:lang w:val="fr-CH"/>
        </w:rPr>
        <w:t>Notant également</w:t>
      </w:r>
      <w:r w:rsidRPr="00500444">
        <w:rPr>
          <w:lang w:val="fr-CH"/>
        </w:rPr>
        <w:t xml:space="preserve"> l</w:t>
      </w:r>
      <w:r w:rsidR="000C5F5A" w:rsidRPr="00500444">
        <w:rPr>
          <w:lang w:val="fr-CH"/>
        </w:rPr>
        <w:t>’</w:t>
      </w:r>
      <w:r w:rsidRPr="00500444">
        <w:rPr>
          <w:lang w:val="fr-CH"/>
        </w:rPr>
        <w:t xml:space="preserve">évolution rapide des rôles et </w:t>
      </w:r>
      <w:r w:rsidRPr="00040925">
        <w:rPr>
          <w:lang w:val="fr-CH"/>
        </w:rPr>
        <w:t>responsabilités incombant au Conseil de la recherche dans le cadre de la réforme de la gouvernance de l</w:t>
      </w:r>
      <w:r w:rsidR="000C5F5A" w:rsidRPr="00040925">
        <w:rPr>
          <w:lang w:val="fr-CH"/>
        </w:rPr>
        <w:t>’</w:t>
      </w:r>
      <w:r w:rsidRPr="00040925">
        <w:rPr>
          <w:lang w:val="fr-CH"/>
        </w:rPr>
        <w:t>OMM,</w:t>
      </w:r>
    </w:p>
    <w:p w14:paraId="2EFF27D2" w14:textId="10738077" w:rsidR="00107AB3" w:rsidRPr="00040925" w:rsidRDefault="00107AB3" w:rsidP="00CE2B02">
      <w:pPr>
        <w:pStyle w:val="WMOBodyText"/>
        <w:spacing w:before="200"/>
        <w:rPr>
          <w:lang w:val="fr-CH"/>
        </w:rPr>
      </w:pPr>
      <w:r w:rsidRPr="00040925">
        <w:rPr>
          <w:b/>
          <w:bCs/>
          <w:lang w:val="fr-CH"/>
        </w:rPr>
        <w:t>Ayant étudié</w:t>
      </w:r>
      <w:r w:rsidRPr="00040925">
        <w:rPr>
          <w:lang w:val="fr-CH"/>
        </w:rPr>
        <w:t xml:space="preserve"> la recommandation </w:t>
      </w:r>
      <w:r w:rsidR="00DC3876" w:rsidRPr="00040925">
        <w:rPr>
          <w:lang w:val="fr-CH"/>
        </w:rPr>
        <w:t xml:space="preserve">du </w:t>
      </w:r>
      <w:r w:rsidRPr="00040925">
        <w:rPr>
          <w:lang w:val="fr-CH"/>
        </w:rPr>
        <w:t xml:space="preserve">Conseil </w:t>
      </w:r>
      <w:r w:rsidR="00FA1CE6" w:rsidRPr="00040925">
        <w:rPr>
          <w:lang w:val="fr-CH"/>
        </w:rPr>
        <w:t xml:space="preserve">exécutif </w:t>
      </w:r>
      <w:r w:rsidRPr="00040925" w:rsidDel="00AE0D12">
        <w:rPr>
          <w:lang w:val="fr-CH"/>
        </w:rPr>
        <w:t>(</w:t>
      </w:r>
      <w:hyperlink r:id="rId19" w:history="1">
        <w:r w:rsidR="008F2A5D" w:rsidRPr="00040925">
          <w:rPr>
            <w:rStyle w:val="Hyperlink"/>
            <w:lang w:val="fr-CH"/>
          </w:rPr>
          <w:t>r</w:t>
        </w:r>
        <w:r w:rsidR="00AE0D12" w:rsidRPr="00040925">
          <w:rPr>
            <w:rStyle w:val="Hyperlink"/>
            <w:lang w:val="fr-CH"/>
          </w:rPr>
          <w:t xml:space="preserve">ecommandation </w:t>
        </w:r>
        <w:r w:rsidR="00FA1CE6" w:rsidRPr="00040925">
          <w:rPr>
            <w:rStyle w:val="Hyperlink"/>
            <w:lang w:val="fr-CH"/>
          </w:rPr>
          <w:t xml:space="preserve">8 </w:t>
        </w:r>
        <w:r w:rsidR="00AE0D12" w:rsidRPr="00040925">
          <w:rPr>
            <w:rStyle w:val="Hyperlink"/>
            <w:lang w:val="fr-CH"/>
          </w:rPr>
          <w:t>(EC</w:t>
        </w:r>
        <w:r w:rsidR="002C7E27" w:rsidRPr="00040925">
          <w:rPr>
            <w:rStyle w:val="Hyperlink"/>
            <w:lang w:val="fr-CH"/>
          </w:rPr>
          <w:noBreakHyphen/>
        </w:r>
        <w:r w:rsidR="00AE0D12" w:rsidRPr="00040925">
          <w:rPr>
            <w:rStyle w:val="Hyperlink"/>
            <w:lang w:val="fr-CH"/>
          </w:rPr>
          <w:t>76)</w:t>
        </w:r>
      </w:hyperlink>
      <w:r w:rsidR="00AE0D12" w:rsidRPr="00040925">
        <w:rPr>
          <w:lang w:val="fr-CH"/>
        </w:rPr>
        <w:t>)</w:t>
      </w:r>
      <w:r w:rsidRPr="00040925">
        <w:rPr>
          <w:lang w:val="fr-CH"/>
        </w:rPr>
        <w:t>,</w:t>
      </w:r>
    </w:p>
    <w:p w14:paraId="078E8E71" w14:textId="49A54047" w:rsidR="008016BB" w:rsidRPr="00040925" w:rsidRDefault="00107AB3" w:rsidP="00CE2B02">
      <w:pPr>
        <w:pStyle w:val="WMOBodyText"/>
        <w:spacing w:before="200"/>
        <w:rPr>
          <w:lang w:val="fr-CH"/>
        </w:rPr>
      </w:pPr>
      <w:r w:rsidRPr="00040925">
        <w:rPr>
          <w:b/>
          <w:bCs/>
          <w:lang w:val="fr-CH"/>
        </w:rPr>
        <w:t>Ayant examiné</w:t>
      </w:r>
      <w:r w:rsidRPr="00040925">
        <w:rPr>
          <w:lang w:val="fr-CH"/>
        </w:rPr>
        <w:t xml:space="preserve"> les attributions révisées du Conseil de la recherche,</w:t>
      </w:r>
      <w:r w:rsidR="008016BB" w:rsidRPr="00040925">
        <w:rPr>
          <w:lang w:val="fr-CH"/>
        </w:rPr>
        <w:t xml:space="preserve"> telles qu</w:t>
      </w:r>
      <w:r w:rsidR="000C5F5A" w:rsidRPr="00040925">
        <w:rPr>
          <w:lang w:val="fr-CH"/>
        </w:rPr>
        <w:t>’</w:t>
      </w:r>
      <w:r w:rsidR="008016BB" w:rsidRPr="00040925">
        <w:rPr>
          <w:lang w:val="fr-CH"/>
        </w:rPr>
        <w:t xml:space="preserve">elles figurent </w:t>
      </w:r>
      <w:r w:rsidR="00D25BBA">
        <w:rPr>
          <w:lang w:val="fr-CH"/>
        </w:rPr>
        <w:t>dans</w:t>
      </w:r>
      <w:r w:rsidR="008016BB" w:rsidRPr="00040925">
        <w:rPr>
          <w:lang w:val="fr-CH"/>
        </w:rPr>
        <w:t xml:space="preserve"> l</w:t>
      </w:r>
      <w:r w:rsidR="00000A21" w:rsidRPr="00040925">
        <w:rPr>
          <w:lang w:val="fr-CH"/>
        </w:rPr>
        <w:t>’</w:t>
      </w:r>
      <w:hyperlink w:anchor="Annexe_projet_résolution" w:history="1">
        <w:r w:rsidR="00000A21" w:rsidRPr="00040925">
          <w:rPr>
            <w:rStyle w:val="Hyperlink"/>
            <w:lang w:val="fr-CH"/>
          </w:rPr>
          <w:t>annexe</w:t>
        </w:r>
      </w:hyperlink>
      <w:r w:rsidR="008016BB" w:rsidRPr="00040925">
        <w:rPr>
          <w:lang w:val="fr-CH"/>
        </w:rPr>
        <w:t xml:space="preserve"> de la présente résolution,</w:t>
      </w:r>
    </w:p>
    <w:p w14:paraId="02FB3E4D" w14:textId="1B71C071" w:rsidR="008016BB" w:rsidRPr="00500444" w:rsidRDefault="008016BB" w:rsidP="00CE2B02">
      <w:pPr>
        <w:pStyle w:val="WMOBodyText"/>
        <w:spacing w:before="200"/>
        <w:rPr>
          <w:lang w:val="fr-CH"/>
        </w:rPr>
      </w:pPr>
      <w:r w:rsidRPr="00040925">
        <w:rPr>
          <w:b/>
          <w:bCs/>
          <w:lang w:val="fr-CH"/>
        </w:rPr>
        <w:t>Décide</w:t>
      </w:r>
      <w:r w:rsidRPr="00040925">
        <w:rPr>
          <w:lang w:val="fr-CH"/>
        </w:rPr>
        <w:t xml:space="preserve"> d</w:t>
      </w:r>
      <w:r w:rsidR="000C5F5A" w:rsidRPr="00040925">
        <w:rPr>
          <w:lang w:val="fr-CH"/>
        </w:rPr>
        <w:t>’</w:t>
      </w:r>
      <w:r w:rsidRPr="00040925">
        <w:rPr>
          <w:lang w:val="fr-CH"/>
        </w:rPr>
        <w:t>adopter les attributions révisées du Conseil de la recherche</w:t>
      </w:r>
      <w:r w:rsidRPr="00500444">
        <w:rPr>
          <w:lang w:val="fr-CH"/>
        </w:rPr>
        <w:t xml:space="preserve"> telles qu</w:t>
      </w:r>
      <w:r w:rsidR="000C5F5A" w:rsidRPr="00500444">
        <w:rPr>
          <w:lang w:val="fr-CH"/>
        </w:rPr>
        <w:t>’</w:t>
      </w:r>
      <w:r w:rsidRPr="00500444">
        <w:rPr>
          <w:lang w:val="fr-CH"/>
        </w:rPr>
        <w:t xml:space="preserve">elles figurent </w:t>
      </w:r>
      <w:r w:rsidR="00D25BBA">
        <w:rPr>
          <w:lang w:val="fr-CH"/>
        </w:rPr>
        <w:t>dans</w:t>
      </w:r>
      <w:r w:rsidRPr="00500444">
        <w:rPr>
          <w:lang w:val="fr-CH"/>
        </w:rPr>
        <w:t xml:space="preserve"> l</w:t>
      </w:r>
      <w:r w:rsidR="000C5F5A" w:rsidRPr="00500444">
        <w:rPr>
          <w:lang w:val="fr-CH"/>
        </w:rPr>
        <w:t>’</w:t>
      </w:r>
      <w:hyperlink w:anchor="Annexe_projet_résolution" w:history="1">
        <w:r w:rsidRPr="00500444">
          <w:rPr>
            <w:rStyle w:val="Hyperlink"/>
            <w:lang w:val="fr-CH"/>
          </w:rPr>
          <w:t>annexe</w:t>
        </w:r>
      </w:hyperlink>
      <w:r w:rsidRPr="00500444">
        <w:rPr>
          <w:lang w:val="fr-CH"/>
        </w:rPr>
        <w:t xml:space="preserve"> de la présente </w:t>
      </w:r>
      <w:proofErr w:type="gramStart"/>
      <w:r w:rsidRPr="00500444">
        <w:rPr>
          <w:lang w:val="fr-CH"/>
        </w:rPr>
        <w:t>résolution;</w:t>
      </w:r>
      <w:proofErr w:type="gramEnd"/>
    </w:p>
    <w:p w14:paraId="7B91BAC1" w14:textId="3A96A4F1" w:rsidR="008016BB" w:rsidRPr="00977A4B" w:rsidRDefault="008016BB" w:rsidP="00CE2B02">
      <w:pPr>
        <w:pStyle w:val="WMOBodyText"/>
        <w:spacing w:before="200"/>
        <w:rPr>
          <w:lang w:val="fr-CH"/>
        </w:rPr>
      </w:pPr>
      <w:r w:rsidRPr="00500444">
        <w:rPr>
          <w:b/>
          <w:bCs/>
          <w:lang w:val="fr-CH"/>
        </w:rPr>
        <w:t>Prie</w:t>
      </w:r>
      <w:r w:rsidRPr="00500444">
        <w:rPr>
          <w:lang w:val="fr-CH"/>
        </w:rPr>
        <w:t xml:space="preserve"> les commissions techniques et les conseils régionaux de continuer </w:t>
      </w:r>
      <w:r w:rsidR="00991E5B" w:rsidRPr="00500444">
        <w:rPr>
          <w:lang w:val="fr-CH"/>
        </w:rPr>
        <w:t>à</w:t>
      </w:r>
      <w:r w:rsidRPr="00500444">
        <w:rPr>
          <w:lang w:val="fr-CH"/>
        </w:rPr>
        <w:t xml:space="preserve"> collaborer et d</w:t>
      </w:r>
      <w:r w:rsidR="000C5F5A" w:rsidRPr="00500444">
        <w:rPr>
          <w:lang w:val="fr-CH"/>
        </w:rPr>
        <w:t>’</w:t>
      </w:r>
      <w:r w:rsidR="00991E5B" w:rsidRPr="00500444">
        <w:rPr>
          <w:lang w:val="fr-CH"/>
        </w:rPr>
        <w:t>établir</w:t>
      </w:r>
      <w:r w:rsidRPr="00500444">
        <w:rPr>
          <w:lang w:val="fr-CH"/>
        </w:rPr>
        <w:t xml:space="preserve"> avec le Conseil de la recherche un solide mécanisme de coordination afin d</w:t>
      </w:r>
      <w:r w:rsidR="000C5F5A" w:rsidRPr="00500444">
        <w:rPr>
          <w:lang w:val="fr-CH"/>
        </w:rPr>
        <w:t>’</w:t>
      </w:r>
      <w:r w:rsidRPr="00500444">
        <w:rPr>
          <w:lang w:val="fr-CH"/>
        </w:rPr>
        <w:t xml:space="preserve">assurer un accord optimal entre les priorités </w:t>
      </w:r>
      <w:r w:rsidR="00991E5B" w:rsidRPr="00500444">
        <w:rPr>
          <w:lang w:val="fr-CH"/>
        </w:rPr>
        <w:t>d</w:t>
      </w:r>
      <w:r w:rsidR="000C5F5A" w:rsidRPr="00500444">
        <w:rPr>
          <w:lang w:val="fr-CH"/>
        </w:rPr>
        <w:t>’</w:t>
      </w:r>
      <w:r w:rsidR="00991E5B" w:rsidRPr="00500444">
        <w:rPr>
          <w:lang w:val="fr-CH"/>
        </w:rPr>
        <w:t>exploitation</w:t>
      </w:r>
      <w:r w:rsidRPr="00500444">
        <w:rPr>
          <w:lang w:val="fr-CH"/>
        </w:rPr>
        <w:t xml:space="preserve"> </w:t>
      </w:r>
      <w:r w:rsidRPr="00977A4B">
        <w:rPr>
          <w:lang w:val="fr-CH"/>
        </w:rPr>
        <w:t>et les impératifs de l</w:t>
      </w:r>
      <w:r w:rsidR="000C5F5A" w:rsidRPr="00977A4B">
        <w:rPr>
          <w:lang w:val="fr-CH"/>
        </w:rPr>
        <w:t>’</w:t>
      </w:r>
      <w:r w:rsidRPr="00977A4B">
        <w:rPr>
          <w:lang w:val="fr-CH"/>
        </w:rPr>
        <w:t>innovation et du développement;</w:t>
      </w:r>
    </w:p>
    <w:p w14:paraId="20B67375" w14:textId="0549010B" w:rsidR="008016BB" w:rsidRPr="00500444" w:rsidRDefault="008016BB" w:rsidP="00CE2B02">
      <w:pPr>
        <w:pStyle w:val="WMOBodyText"/>
        <w:spacing w:before="200"/>
        <w:rPr>
          <w:lang w:val="fr-CH"/>
        </w:rPr>
      </w:pPr>
      <w:r w:rsidRPr="00977A4B">
        <w:rPr>
          <w:b/>
          <w:bCs/>
          <w:lang w:val="fr-CH"/>
        </w:rPr>
        <w:lastRenderedPageBreak/>
        <w:t>Prie en outre</w:t>
      </w:r>
      <w:r w:rsidRPr="00977A4B">
        <w:rPr>
          <w:lang w:val="fr-CH"/>
        </w:rPr>
        <w:t xml:space="preserve"> le Secrétaire général de porter la présente résolution à la connaissance de tous les intéressés et de mettre à jour le </w:t>
      </w:r>
      <w:r w:rsidR="0052799E" w:rsidRPr="00977A4B">
        <w:rPr>
          <w:lang w:val="fr-CH"/>
        </w:rPr>
        <w:t>R</w:t>
      </w:r>
      <w:r w:rsidRPr="00977A4B">
        <w:rPr>
          <w:lang w:val="fr-CH"/>
        </w:rPr>
        <w:t>èglement intérieur du Conseil de la recherche</w:t>
      </w:r>
      <w:r w:rsidR="00837FFE" w:rsidRPr="00977A4B">
        <w:rPr>
          <w:lang w:val="fr-CH"/>
        </w:rPr>
        <w:t xml:space="preserve"> (</w:t>
      </w:r>
      <w:hyperlink r:id="rId20" w:anchor="page=60" w:history="1">
        <w:r w:rsidR="00837FFE" w:rsidRPr="00977A4B">
          <w:rPr>
            <w:rStyle w:val="Hyperlink"/>
            <w:lang w:val="fr-CH"/>
          </w:rPr>
          <w:t>annexe 1 de la résolution 12 (EC-72)</w:t>
        </w:r>
      </w:hyperlink>
      <w:r w:rsidR="00837FFE" w:rsidRPr="00977A4B">
        <w:rPr>
          <w:lang w:val="fr-CH"/>
        </w:rPr>
        <w:t>)</w:t>
      </w:r>
      <w:r w:rsidRPr="00977A4B">
        <w:rPr>
          <w:lang w:val="fr-CH"/>
        </w:rPr>
        <w:t>.</w:t>
      </w:r>
    </w:p>
    <w:p w14:paraId="127804EE" w14:textId="77777777" w:rsidR="008016BB" w:rsidRDefault="008016BB" w:rsidP="00CE2B02">
      <w:pPr>
        <w:pStyle w:val="WMOBodyText"/>
        <w:spacing w:before="200"/>
        <w:jc w:val="center"/>
        <w:rPr>
          <w:lang w:val="fr-CH"/>
        </w:rPr>
      </w:pPr>
      <w:r w:rsidRPr="00500444">
        <w:rPr>
          <w:lang w:val="fr-CH"/>
        </w:rPr>
        <w:t>__________</w:t>
      </w:r>
    </w:p>
    <w:p w14:paraId="6F1B77E5" w14:textId="327A0FC9" w:rsidR="00927B84" w:rsidRPr="00500444" w:rsidRDefault="00000000" w:rsidP="00CE2B02">
      <w:pPr>
        <w:pStyle w:val="WMOBodyText"/>
        <w:spacing w:before="200"/>
        <w:rPr>
          <w:lang w:val="fr-CH"/>
        </w:rPr>
      </w:pPr>
      <w:hyperlink w:anchor="_Annexe_du_projet" w:history="1">
        <w:proofErr w:type="gramStart"/>
        <w:r w:rsidR="00927B84" w:rsidRPr="00927B84">
          <w:rPr>
            <w:rStyle w:val="Hyperlink"/>
            <w:lang w:val="fr-CH"/>
          </w:rPr>
          <w:t>Annexe:</w:t>
        </w:r>
        <w:proofErr w:type="gramEnd"/>
        <w:r w:rsidR="00927B84" w:rsidRPr="00927B84">
          <w:rPr>
            <w:rStyle w:val="Hyperlink"/>
            <w:lang w:val="fr-CH"/>
          </w:rPr>
          <w:t xml:space="preserve"> 1</w:t>
        </w:r>
      </w:hyperlink>
    </w:p>
    <w:p w14:paraId="52BDDD03" w14:textId="77777777" w:rsidR="00E41CD3" w:rsidRDefault="00E41CD3" w:rsidP="00CE2B02">
      <w:pPr>
        <w:pStyle w:val="WMOBodyText"/>
        <w:spacing w:before="200"/>
        <w:rPr>
          <w:lang w:val="fr-CH"/>
        </w:rPr>
      </w:pPr>
      <w:r w:rsidRPr="00500444">
        <w:rPr>
          <w:lang w:val="fr-CH"/>
        </w:rPr>
        <w:t>__________</w:t>
      </w:r>
    </w:p>
    <w:p w14:paraId="28E497F1" w14:textId="6D0F0631" w:rsidR="00DD3800" w:rsidRPr="00E41CD3" w:rsidRDefault="008016BB" w:rsidP="00CE2B02">
      <w:pPr>
        <w:pStyle w:val="WMOBodyText"/>
        <w:tabs>
          <w:tab w:val="left" w:pos="1134"/>
        </w:tabs>
        <w:spacing w:before="200"/>
        <w:rPr>
          <w:sz w:val="18"/>
          <w:szCs w:val="18"/>
          <w:lang w:val="fr-CH"/>
        </w:rPr>
      </w:pPr>
      <w:proofErr w:type="gramStart"/>
      <w:r w:rsidRPr="00E41CD3">
        <w:rPr>
          <w:sz w:val="18"/>
          <w:szCs w:val="18"/>
          <w:lang w:val="fr-CH"/>
        </w:rPr>
        <w:t>Note:</w:t>
      </w:r>
      <w:proofErr w:type="gramEnd"/>
      <w:r w:rsidRPr="00E41CD3">
        <w:rPr>
          <w:sz w:val="18"/>
          <w:szCs w:val="18"/>
          <w:lang w:val="fr-CH"/>
        </w:rPr>
        <w:t xml:space="preserve"> </w:t>
      </w:r>
      <w:r w:rsidRPr="00E41CD3">
        <w:rPr>
          <w:sz w:val="18"/>
          <w:szCs w:val="18"/>
          <w:lang w:val="fr-CH"/>
        </w:rPr>
        <w:tab/>
        <w:t xml:space="preserve">La présente résolution remplace la </w:t>
      </w:r>
      <w:hyperlink r:id="rId21" w:anchor="page=55" w:history="1">
        <w:r w:rsidRPr="00E41CD3">
          <w:rPr>
            <w:rStyle w:val="Hyperlink"/>
            <w:sz w:val="18"/>
            <w:szCs w:val="18"/>
            <w:lang w:val="fr-CH"/>
          </w:rPr>
          <w:t>résolution</w:t>
        </w:r>
        <w:r w:rsidR="00991E5B" w:rsidRPr="00E41CD3">
          <w:rPr>
            <w:rStyle w:val="Hyperlink"/>
            <w:sz w:val="18"/>
            <w:szCs w:val="18"/>
            <w:lang w:val="fr-CH"/>
          </w:rPr>
          <w:t> </w:t>
        </w:r>
        <w:r w:rsidRPr="00E41CD3">
          <w:rPr>
            <w:rStyle w:val="Hyperlink"/>
            <w:sz w:val="18"/>
            <w:szCs w:val="18"/>
            <w:lang w:val="fr-CH"/>
          </w:rPr>
          <w:t>8 (</w:t>
        </w:r>
        <w:proofErr w:type="spellStart"/>
        <w:r w:rsidRPr="00E41CD3">
          <w:rPr>
            <w:rStyle w:val="Hyperlink"/>
            <w:sz w:val="18"/>
            <w:szCs w:val="18"/>
            <w:lang w:val="fr-CH"/>
          </w:rPr>
          <w:t>Cg-18</w:t>
        </w:r>
        <w:proofErr w:type="spellEnd"/>
        <w:r w:rsidRPr="00E41CD3">
          <w:rPr>
            <w:rStyle w:val="Hyperlink"/>
            <w:sz w:val="18"/>
            <w:szCs w:val="18"/>
            <w:lang w:val="fr-CH"/>
          </w:rPr>
          <w:t>)</w:t>
        </w:r>
      </w:hyperlink>
      <w:r w:rsidR="00991E5B" w:rsidRPr="00E41CD3">
        <w:rPr>
          <w:sz w:val="18"/>
          <w:szCs w:val="18"/>
          <w:lang w:val="fr-CH"/>
        </w:rPr>
        <w:t> –</w:t>
      </w:r>
      <w:r w:rsidRPr="00E41CD3">
        <w:rPr>
          <w:sz w:val="18"/>
          <w:szCs w:val="18"/>
          <w:lang w:val="fr-CH"/>
        </w:rPr>
        <w:t xml:space="preserve"> Conseil de la recherche et la</w:t>
      </w:r>
      <w:r w:rsidR="00F434FE" w:rsidRPr="00E41CD3">
        <w:rPr>
          <w:sz w:val="18"/>
          <w:szCs w:val="18"/>
          <w:lang w:val="fr-CH"/>
        </w:rPr>
        <w:t xml:space="preserve"> </w:t>
      </w:r>
      <w:hyperlink r:id="rId22" w:anchor="page=10" w:history="1">
        <w:r w:rsidR="00F434FE" w:rsidRPr="00E41CD3">
          <w:rPr>
            <w:rStyle w:val="Hyperlink"/>
            <w:sz w:val="18"/>
            <w:szCs w:val="18"/>
            <w:lang w:val="fr-CH"/>
          </w:rPr>
          <w:t>résolution 3 (EC-71)</w:t>
        </w:r>
      </w:hyperlink>
      <w:r w:rsidR="00F434FE" w:rsidRPr="00E41CD3">
        <w:rPr>
          <w:sz w:val="18"/>
          <w:szCs w:val="18"/>
          <w:lang w:val="fr-CH"/>
        </w:rPr>
        <w:t> –</w:t>
      </w:r>
      <w:r w:rsidR="004C53BA" w:rsidRPr="00E41CD3">
        <w:rPr>
          <w:sz w:val="18"/>
          <w:szCs w:val="18"/>
          <w:lang w:val="fr-CH"/>
        </w:rPr>
        <w:t xml:space="preserve"> </w:t>
      </w:r>
      <w:r w:rsidRPr="00E41CD3">
        <w:rPr>
          <w:sz w:val="18"/>
          <w:szCs w:val="18"/>
          <w:lang w:val="fr-CH"/>
        </w:rPr>
        <w:t>Composition du Conseil de la recherche</w:t>
      </w:r>
      <w:bookmarkEnd w:id="7"/>
      <w:r w:rsidR="000968CF" w:rsidRPr="00E41CD3">
        <w:rPr>
          <w:sz w:val="18"/>
          <w:szCs w:val="18"/>
          <w:lang w:val="fr-CH"/>
        </w:rPr>
        <w:t>.</w:t>
      </w:r>
      <w:r w:rsidR="00DD3800" w:rsidRPr="00E41CD3">
        <w:rPr>
          <w:sz w:val="18"/>
          <w:szCs w:val="18"/>
          <w:lang w:val="fr-CH"/>
        </w:rPr>
        <w:br w:type="page"/>
      </w:r>
    </w:p>
    <w:p w14:paraId="429D0390" w14:textId="5931BE09" w:rsidR="007A3893" w:rsidRPr="00500444" w:rsidRDefault="007A3893" w:rsidP="00E96ABC">
      <w:pPr>
        <w:pStyle w:val="Heading2"/>
        <w:rPr>
          <w:lang w:val="fr-CH"/>
        </w:rPr>
      </w:pPr>
      <w:bookmarkStart w:id="9" w:name="_Annexe_du_projet"/>
      <w:bookmarkStart w:id="10" w:name="Annex_to_Resolution"/>
      <w:bookmarkStart w:id="11" w:name="Annexe_projet_résolution"/>
      <w:bookmarkEnd w:id="9"/>
      <w:r w:rsidRPr="00500444">
        <w:rPr>
          <w:lang w:val="fr-CH"/>
        </w:rPr>
        <w:lastRenderedPageBreak/>
        <w:t>Annex</w:t>
      </w:r>
      <w:r w:rsidR="00AC77DC" w:rsidRPr="00500444">
        <w:rPr>
          <w:lang w:val="fr-CH"/>
        </w:rPr>
        <w:t>e</w:t>
      </w:r>
      <w:r w:rsidRPr="00500444">
        <w:rPr>
          <w:lang w:val="fr-CH"/>
        </w:rPr>
        <w:t xml:space="preserve"> </w:t>
      </w:r>
      <w:r w:rsidR="00AC77DC" w:rsidRPr="00500444">
        <w:rPr>
          <w:lang w:val="fr-CH"/>
        </w:rPr>
        <w:t>du projet de résolution</w:t>
      </w:r>
      <w:r w:rsidR="00DD3800" w:rsidRPr="00500444">
        <w:rPr>
          <w:lang w:val="fr-CH"/>
        </w:rPr>
        <w:t xml:space="preserve"> </w:t>
      </w:r>
      <w:bookmarkEnd w:id="10"/>
      <w:r w:rsidR="007C1D73">
        <w:rPr>
          <w:lang w:val="fr-CH"/>
        </w:rPr>
        <w:t>4.3(</w:t>
      </w:r>
      <w:proofErr w:type="gramStart"/>
      <w:r w:rsidR="007C1D73">
        <w:rPr>
          <w:lang w:val="fr-CH"/>
        </w:rPr>
        <w:t>3)</w:t>
      </w:r>
      <w:r w:rsidR="00DD3800" w:rsidRPr="00500444">
        <w:rPr>
          <w:lang w:val="fr-CH"/>
        </w:rPr>
        <w:t>/</w:t>
      </w:r>
      <w:proofErr w:type="gramEnd"/>
      <w:r w:rsidR="00DD3800" w:rsidRPr="00500444">
        <w:rPr>
          <w:lang w:val="fr-CH"/>
        </w:rPr>
        <w:t>1 (Cg-19)</w:t>
      </w:r>
      <w:bookmarkEnd w:id="11"/>
    </w:p>
    <w:p w14:paraId="428E1344" w14:textId="5465BB4E" w:rsidR="000349AC" w:rsidRPr="00500444" w:rsidRDefault="000349AC" w:rsidP="000349AC">
      <w:pPr>
        <w:pStyle w:val="WMOBodyText"/>
        <w:jc w:val="center"/>
        <w:rPr>
          <w:lang w:val="fr-CH"/>
        </w:rPr>
      </w:pPr>
      <w:r w:rsidRPr="00500444">
        <w:rPr>
          <w:b/>
          <w:bCs/>
          <w:lang w:val="fr-CH"/>
        </w:rPr>
        <w:t>Attributions du Conseil de la recherche sur le temps, le climat,</w:t>
      </w:r>
      <w:r w:rsidR="003F70FD" w:rsidRPr="00500444">
        <w:rPr>
          <w:b/>
          <w:bCs/>
          <w:lang w:val="fr-CH"/>
        </w:rPr>
        <w:br/>
      </w:r>
      <w:r w:rsidRPr="00500444">
        <w:rPr>
          <w:b/>
          <w:bCs/>
          <w:lang w:val="fr-CH"/>
        </w:rPr>
        <w:t>l</w:t>
      </w:r>
      <w:r w:rsidR="000C5F5A" w:rsidRPr="00500444">
        <w:rPr>
          <w:lang w:val="fr-CH"/>
        </w:rPr>
        <w:t>’</w:t>
      </w:r>
      <w:r w:rsidRPr="00500444">
        <w:rPr>
          <w:b/>
          <w:bCs/>
          <w:lang w:val="fr-CH"/>
        </w:rPr>
        <w:t>eau et l</w:t>
      </w:r>
      <w:r w:rsidR="000C5F5A" w:rsidRPr="00500444">
        <w:rPr>
          <w:lang w:val="fr-CH"/>
        </w:rPr>
        <w:t>’</w:t>
      </w:r>
      <w:r w:rsidRPr="00500444">
        <w:rPr>
          <w:b/>
          <w:bCs/>
          <w:lang w:val="fr-CH"/>
        </w:rPr>
        <w:t>environnement</w:t>
      </w:r>
    </w:p>
    <w:p w14:paraId="5F8601BA" w14:textId="55ABB4FC" w:rsidR="000349AC" w:rsidRPr="00500444" w:rsidRDefault="000349AC" w:rsidP="000349AC">
      <w:pPr>
        <w:pStyle w:val="WMOBodyText"/>
        <w:rPr>
          <w:b/>
          <w:bCs/>
          <w:i/>
          <w:iCs/>
          <w:lang w:val="fr-CH"/>
        </w:rPr>
      </w:pPr>
      <w:r w:rsidRPr="00500444">
        <w:rPr>
          <w:b/>
          <w:bCs/>
          <w:i/>
          <w:iCs/>
          <w:lang w:val="fr-CH"/>
        </w:rPr>
        <w:t>Mandat</w:t>
      </w:r>
    </w:p>
    <w:p w14:paraId="32FD173C" w14:textId="17054A90" w:rsidR="000349AC" w:rsidRPr="00500444" w:rsidRDefault="000349AC" w:rsidP="000349AC">
      <w:pPr>
        <w:pStyle w:val="WMOBodyText"/>
        <w:rPr>
          <w:lang w:val="fr-CH"/>
        </w:rPr>
      </w:pPr>
      <w:r w:rsidRPr="00500444">
        <w:rPr>
          <w:lang w:val="fr-CH"/>
        </w:rPr>
        <w:t>L</w:t>
      </w:r>
      <w:r w:rsidR="000C5F5A" w:rsidRPr="00500444">
        <w:rPr>
          <w:lang w:val="fr-CH"/>
        </w:rPr>
        <w:t>’</w:t>
      </w:r>
      <w:r w:rsidRPr="00500444">
        <w:rPr>
          <w:lang w:val="fr-CH"/>
        </w:rPr>
        <w:t xml:space="preserve">étude </w:t>
      </w:r>
      <w:r w:rsidR="00A702BE">
        <w:rPr>
          <w:lang w:val="fr-CH"/>
        </w:rPr>
        <w:t xml:space="preserve">du </w:t>
      </w:r>
      <w:r w:rsidRPr="00500444">
        <w:rPr>
          <w:lang w:val="fr-CH"/>
        </w:rPr>
        <w:t xml:space="preserve">système </w:t>
      </w:r>
      <w:r w:rsidR="00A702BE">
        <w:rPr>
          <w:lang w:val="fr-CH"/>
        </w:rPr>
        <w:t>Terre</w:t>
      </w:r>
      <w:r w:rsidRPr="00500444">
        <w:rPr>
          <w:lang w:val="fr-CH"/>
        </w:rPr>
        <w:t xml:space="preserve"> est indispensable </w:t>
      </w:r>
      <w:r w:rsidR="009B417B">
        <w:rPr>
          <w:lang w:val="fr-CH"/>
        </w:rPr>
        <w:t xml:space="preserve">pour que </w:t>
      </w:r>
      <w:r w:rsidRPr="00500444">
        <w:rPr>
          <w:lang w:val="fr-CH"/>
        </w:rPr>
        <w:t>l</w:t>
      </w:r>
      <w:r w:rsidR="000C5F5A" w:rsidRPr="00500444">
        <w:rPr>
          <w:lang w:val="fr-CH"/>
        </w:rPr>
        <w:t>’</w:t>
      </w:r>
      <w:r w:rsidRPr="00500444">
        <w:rPr>
          <w:lang w:val="fr-CH"/>
        </w:rPr>
        <w:t>O</w:t>
      </w:r>
      <w:r w:rsidR="009D0B6F" w:rsidRPr="00500444">
        <w:rPr>
          <w:lang w:val="fr-CH"/>
        </w:rPr>
        <w:t>rganisation</w:t>
      </w:r>
      <w:r w:rsidR="00D71ECD" w:rsidRPr="00500444">
        <w:rPr>
          <w:lang w:val="fr-CH"/>
        </w:rPr>
        <w:t xml:space="preserve"> météorologique mondiale</w:t>
      </w:r>
      <w:r w:rsidR="009B417B">
        <w:rPr>
          <w:lang w:val="fr-CH"/>
        </w:rPr>
        <w:t xml:space="preserve"> conserve son utilité</w:t>
      </w:r>
      <w:r w:rsidRPr="00500444">
        <w:rPr>
          <w:lang w:val="fr-CH"/>
        </w:rPr>
        <w:t xml:space="preserve">. Le Conseil de la recherche est le principal </w:t>
      </w:r>
      <w:r w:rsidR="00422507" w:rsidRPr="00500444">
        <w:rPr>
          <w:lang w:val="fr-CH"/>
        </w:rPr>
        <w:t xml:space="preserve">organe de liaison </w:t>
      </w:r>
      <w:r w:rsidR="006A781F">
        <w:rPr>
          <w:lang w:val="fr-CH"/>
        </w:rPr>
        <w:t>favorisant la participation de</w:t>
      </w:r>
      <w:r w:rsidRPr="00500444">
        <w:rPr>
          <w:lang w:val="fr-CH"/>
        </w:rPr>
        <w:t xml:space="preserve"> l</w:t>
      </w:r>
      <w:r w:rsidR="009D0B6F" w:rsidRPr="00500444">
        <w:rPr>
          <w:lang w:val="fr-CH"/>
        </w:rPr>
        <w:t xml:space="preserve">a communauté scientifique internationale </w:t>
      </w:r>
      <w:r w:rsidR="00065618">
        <w:rPr>
          <w:lang w:val="fr-CH"/>
        </w:rPr>
        <w:t>aux travaux de</w:t>
      </w:r>
      <w:r w:rsidRPr="00500444">
        <w:rPr>
          <w:lang w:val="fr-CH"/>
        </w:rPr>
        <w:t xml:space="preserve"> l</w:t>
      </w:r>
      <w:r w:rsidR="000C5F5A" w:rsidRPr="00500444">
        <w:rPr>
          <w:lang w:val="fr-CH"/>
        </w:rPr>
        <w:t>’</w:t>
      </w:r>
      <w:r w:rsidRPr="00500444">
        <w:rPr>
          <w:lang w:val="fr-CH"/>
        </w:rPr>
        <w:t>OMM.</w:t>
      </w:r>
    </w:p>
    <w:p w14:paraId="32712A65" w14:textId="3E64F6E2" w:rsidR="000349AC" w:rsidRPr="00500444" w:rsidRDefault="000349AC" w:rsidP="000349AC">
      <w:pPr>
        <w:pStyle w:val="WMOBodyText"/>
        <w:rPr>
          <w:lang w:val="fr-CH"/>
        </w:rPr>
      </w:pPr>
      <w:r w:rsidRPr="00500444">
        <w:rPr>
          <w:lang w:val="fr-CH"/>
        </w:rPr>
        <w:t>La recherche sur le temps, le climat, l</w:t>
      </w:r>
      <w:r w:rsidR="000C5F5A" w:rsidRPr="00500444">
        <w:rPr>
          <w:lang w:val="fr-CH"/>
        </w:rPr>
        <w:t>’</w:t>
      </w:r>
      <w:r w:rsidRPr="00500444">
        <w:rPr>
          <w:lang w:val="fr-CH"/>
        </w:rPr>
        <w:t>eau et les domaines environnementaux et sociaux connexes, dans toutes les composantes du cycle de valeur de l</w:t>
      </w:r>
      <w:r w:rsidR="000C5F5A" w:rsidRPr="00500444">
        <w:rPr>
          <w:lang w:val="fr-CH"/>
        </w:rPr>
        <w:t>’</w:t>
      </w:r>
      <w:r w:rsidRPr="00500444">
        <w:rPr>
          <w:lang w:val="fr-CH"/>
        </w:rPr>
        <w:t>O</w:t>
      </w:r>
      <w:r w:rsidR="009D0B6F" w:rsidRPr="00500444">
        <w:rPr>
          <w:lang w:val="fr-CH"/>
        </w:rPr>
        <w:t>rganisation</w:t>
      </w:r>
      <w:r w:rsidRPr="00500444">
        <w:rPr>
          <w:lang w:val="fr-CH"/>
        </w:rPr>
        <w:t xml:space="preserve">, est menée à bien par </w:t>
      </w:r>
      <w:r w:rsidR="009D0B6F" w:rsidRPr="00500444">
        <w:rPr>
          <w:lang w:val="fr-CH"/>
        </w:rPr>
        <w:t>l</w:t>
      </w:r>
      <w:r w:rsidRPr="00500444">
        <w:rPr>
          <w:lang w:val="fr-CH"/>
        </w:rPr>
        <w:t xml:space="preserve">es scientifiques </w:t>
      </w:r>
      <w:r w:rsidR="009D0B6F" w:rsidRPr="00500444">
        <w:rPr>
          <w:lang w:val="fr-CH"/>
        </w:rPr>
        <w:t>d</w:t>
      </w:r>
      <w:r w:rsidR="000C5F5A" w:rsidRPr="00500444">
        <w:rPr>
          <w:lang w:val="fr-CH"/>
        </w:rPr>
        <w:t>’</w:t>
      </w:r>
      <w:r w:rsidRPr="00500444">
        <w:rPr>
          <w:lang w:val="fr-CH"/>
        </w:rPr>
        <w:t>établissements d</w:t>
      </w:r>
      <w:r w:rsidR="000C5F5A" w:rsidRPr="00500444">
        <w:rPr>
          <w:lang w:val="fr-CH"/>
        </w:rPr>
        <w:t>’</w:t>
      </w:r>
      <w:r w:rsidRPr="00500444">
        <w:rPr>
          <w:lang w:val="fr-CH"/>
        </w:rPr>
        <w:t xml:space="preserve">enseignement et de recherche </w:t>
      </w:r>
      <w:r w:rsidR="007D1BEA">
        <w:rPr>
          <w:lang w:val="fr-CH"/>
        </w:rPr>
        <w:t xml:space="preserve">et d'établissements d'exploitation </w:t>
      </w:r>
      <w:r w:rsidRPr="00500444">
        <w:rPr>
          <w:lang w:val="fr-CH"/>
        </w:rPr>
        <w:t>grâce surtout, mais pas seulement, à la participation aux programmes de recherche parrainés et coparrainés par l</w:t>
      </w:r>
      <w:r w:rsidR="000C5F5A" w:rsidRPr="00500444">
        <w:rPr>
          <w:lang w:val="fr-CH"/>
        </w:rPr>
        <w:t>’</w:t>
      </w:r>
      <w:r w:rsidRPr="00500444">
        <w:rPr>
          <w:lang w:val="fr-CH"/>
        </w:rPr>
        <w:t>O</w:t>
      </w:r>
      <w:r w:rsidR="009D0B6F" w:rsidRPr="00500444">
        <w:rPr>
          <w:lang w:val="fr-CH"/>
        </w:rPr>
        <w:t>MM</w:t>
      </w:r>
      <w:r w:rsidRPr="00500444">
        <w:rPr>
          <w:lang w:val="fr-CH"/>
        </w:rPr>
        <w:t>. Les priorités de la recherche sont ancrées dans les besoins des Membres et éclairées par l</w:t>
      </w:r>
      <w:r w:rsidR="009142E4" w:rsidRPr="00500444">
        <w:rPr>
          <w:lang w:val="fr-CH"/>
        </w:rPr>
        <w:t>es échanges avec</w:t>
      </w:r>
      <w:r w:rsidRPr="00500444">
        <w:rPr>
          <w:lang w:val="fr-CH"/>
        </w:rPr>
        <w:t xml:space="preserve"> </w:t>
      </w:r>
      <w:r w:rsidR="009142E4" w:rsidRPr="00500444">
        <w:rPr>
          <w:lang w:val="fr-CH"/>
        </w:rPr>
        <w:t>l</w:t>
      </w:r>
      <w:r w:rsidRPr="00500444">
        <w:rPr>
          <w:lang w:val="fr-CH"/>
        </w:rPr>
        <w:t>es scientifiques, praticiens, décideurs et membres de la société civile dans l</w:t>
      </w:r>
      <w:r w:rsidR="000C5F5A" w:rsidRPr="00500444">
        <w:rPr>
          <w:lang w:val="fr-CH"/>
        </w:rPr>
        <w:t>’</w:t>
      </w:r>
      <w:r w:rsidRPr="00500444">
        <w:rPr>
          <w:lang w:val="fr-CH"/>
        </w:rPr>
        <w:t xml:space="preserve">ensemble des régions et </w:t>
      </w:r>
      <w:r w:rsidR="009142E4" w:rsidRPr="00500444">
        <w:rPr>
          <w:lang w:val="fr-CH"/>
        </w:rPr>
        <w:t xml:space="preserve">des </w:t>
      </w:r>
      <w:r w:rsidRPr="00500444">
        <w:rPr>
          <w:lang w:val="fr-CH"/>
        </w:rPr>
        <w:t>disciplines.</w:t>
      </w:r>
    </w:p>
    <w:p w14:paraId="2738C8E1" w14:textId="797064A7" w:rsidR="00351E6C" w:rsidRPr="00500444" w:rsidRDefault="000349AC" w:rsidP="000349AC">
      <w:pPr>
        <w:pStyle w:val="WMOBodyText"/>
        <w:rPr>
          <w:lang w:val="fr-CH"/>
        </w:rPr>
      </w:pPr>
      <w:r w:rsidRPr="00500444">
        <w:rPr>
          <w:lang w:val="fr-CH"/>
        </w:rPr>
        <w:t xml:space="preserve">Le Conseil de la recherche a pour mission </w:t>
      </w:r>
      <w:r w:rsidR="00494E67">
        <w:rPr>
          <w:lang w:val="fr-CH"/>
        </w:rPr>
        <w:t>d'inscrire les priorités scientifiques actuelles dans les objectifs stratégiques de l'OMM</w:t>
      </w:r>
      <w:r w:rsidR="00173304">
        <w:rPr>
          <w:lang w:val="fr-CH"/>
        </w:rPr>
        <w:t xml:space="preserve"> et </w:t>
      </w:r>
      <w:r w:rsidR="00494E67">
        <w:rPr>
          <w:lang w:val="fr-CH"/>
        </w:rPr>
        <w:t>de mener</w:t>
      </w:r>
      <w:r w:rsidR="00173304">
        <w:rPr>
          <w:lang w:val="fr-CH"/>
        </w:rPr>
        <w:t xml:space="preserve"> des activités de synthès</w:t>
      </w:r>
      <w:r w:rsidR="00494E67">
        <w:rPr>
          <w:lang w:val="fr-CH"/>
        </w:rPr>
        <w:t>e</w:t>
      </w:r>
      <w:r w:rsidR="00173304">
        <w:rPr>
          <w:lang w:val="fr-CH"/>
        </w:rPr>
        <w:t xml:space="preserve"> et de coordination afin </w:t>
      </w:r>
      <w:r w:rsidR="00C87B22">
        <w:rPr>
          <w:lang w:val="fr-CH"/>
        </w:rPr>
        <w:t>de respecter</w:t>
      </w:r>
      <w:r w:rsidR="00011ABF" w:rsidRPr="00011ABF">
        <w:rPr>
          <w:lang w:val="fr-CH"/>
        </w:rPr>
        <w:t xml:space="preserve"> </w:t>
      </w:r>
      <w:r w:rsidR="00011ABF">
        <w:rPr>
          <w:lang w:val="fr-CH"/>
        </w:rPr>
        <w:t>celles-ci</w:t>
      </w:r>
      <w:r w:rsidR="001E5283">
        <w:rPr>
          <w:lang w:val="fr-CH"/>
        </w:rPr>
        <w:t xml:space="preserve">. Il s'agit notamment </w:t>
      </w:r>
      <w:r w:rsidRPr="00500444">
        <w:rPr>
          <w:lang w:val="fr-CH"/>
        </w:rPr>
        <w:t>d</w:t>
      </w:r>
      <w:r w:rsidR="000C5F5A" w:rsidRPr="00500444">
        <w:rPr>
          <w:lang w:val="fr-CH"/>
        </w:rPr>
        <w:t>’</w:t>
      </w:r>
      <w:r w:rsidRPr="00500444">
        <w:rPr>
          <w:lang w:val="fr-CH"/>
        </w:rPr>
        <w:t>assurer la liaison entre les milieux scientifiques internationaux, les programmes de recherche parrainés et coparrainés par l</w:t>
      </w:r>
      <w:r w:rsidR="000C5F5A" w:rsidRPr="00500444">
        <w:rPr>
          <w:lang w:val="fr-CH"/>
        </w:rPr>
        <w:t>’</w:t>
      </w:r>
      <w:r w:rsidRPr="00500444">
        <w:rPr>
          <w:lang w:val="fr-CH"/>
        </w:rPr>
        <w:t>OMM, les commissions techniques et autres organes de l</w:t>
      </w:r>
      <w:r w:rsidR="000C5F5A" w:rsidRPr="00500444">
        <w:rPr>
          <w:lang w:val="fr-CH"/>
        </w:rPr>
        <w:t>’</w:t>
      </w:r>
      <w:r w:rsidRPr="00500444">
        <w:rPr>
          <w:lang w:val="fr-CH"/>
        </w:rPr>
        <w:t xml:space="preserve">Organisation et les conseils régionaux. </w:t>
      </w:r>
      <w:r w:rsidR="009142E4" w:rsidRPr="00500444">
        <w:rPr>
          <w:lang w:val="fr-CH"/>
        </w:rPr>
        <w:t xml:space="preserve">Pour ce faire, </w:t>
      </w:r>
      <w:r w:rsidRPr="00500444">
        <w:rPr>
          <w:lang w:val="fr-CH"/>
        </w:rPr>
        <w:t xml:space="preserve">le Conseil de la recherche </w:t>
      </w:r>
      <w:r w:rsidR="009142E4" w:rsidRPr="00500444">
        <w:rPr>
          <w:lang w:val="fr-CH"/>
        </w:rPr>
        <w:t>cerne</w:t>
      </w:r>
      <w:r w:rsidRPr="00500444">
        <w:rPr>
          <w:lang w:val="fr-CH"/>
        </w:rPr>
        <w:t xml:space="preserve"> les lacunes, les possibilités et les synergies </w:t>
      </w:r>
      <w:r w:rsidR="00723D75" w:rsidRPr="00500444">
        <w:rPr>
          <w:lang w:val="fr-CH"/>
        </w:rPr>
        <w:t xml:space="preserve">dans les domaines </w:t>
      </w:r>
      <w:r w:rsidRPr="00500444">
        <w:rPr>
          <w:lang w:val="fr-CH"/>
        </w:rPr>
        <w:t>scientifique</w:t>
      </w:r>
      <w:r w:rsidR="00723D75" w:rsidRPr="00500444">
        <w:rPr>
          <w:lang w:val="fr-CH"/>
        </w:rPr>
        <w:t>s</w:t>
      </w:r>
      <w:r w:rsidRPr="00500444">
        <w:rPr>
          <w:lang w:val="fr-CH"/>
        </w:rPr>
        <w:t xml:space="preserve"> et techn</w:t>
      </w:r>
      <w:r w:rsidR="00723D75" w:rsidRPr="00500444">
        <w:rPr>
          <w:lang w:val="fr-CH"/>
        </w:rPr>
        <w:t>iques</w:t>
      </w:r>
      <w:r w:rsidRPr="00500444">
        <w:rPr>
          <w:lang w:val="fr-CH"/>
        </w:rPr>
        <w:t>, favorise la reconnaissance et le développement des capacités et veille à la coordination et l</w:t>
      </w:r>
      <w:r w:rsidR="000C5F5A" w:rsidRPr="00500444">
        <w:rPr>
          <w:lang w:val="fr-CH"/>
        </w:rPr>
        <w:t>’</w:t>
      </w:r>
      <w:r w:rsidRPr="00500444">
        <w:rPr>
          <w:lang w:val="fr-CH"/>
        </w:rPr>
        <w:t xml:space="preserve">échange. </w:t>
      </w:r>
      <w:r w:rsidR="00723D75" w:rsidRPr="00500444">
        <w:rPr>
          <w:lang w:val="fr-CH"/>
        </w:rPr>
        <w:t xml:space="preserve">Il œuvre aussi </w:t>
      </w:r>
      <w:r w:rsidRPr="00500444">
        <w:rPr>
          <w:lang w:val="fr-CH"/>
        </w:rPr>
        <w:t>de concert avec le Groupe consultatif scientifique à l</w:t>
      </w:r>
      <w:r w:rsidR="000C5F5A" w:rsidRPr="00500444">
        <w:rPr>
          <w:lang w:val="fr-CH"/>
        </w:rPr>
        <w:t>’</w:t>
      </w:r>
      <w:r w:rsidRPr="00500444">
        <w:rPr>
          <w:lang w:val="fr-CH"/>
        </w:rPr>
        <w:t>élaboration d</w:t>
      </w:r>
      <w:r w:rsidR="000C5F5A" w:rsidRPr="00500444">
        <w:rPr>
          <w:lang w:val="fr-CH"/>
        </w:rPr>
        <w:t>’</w:t>
      </w:r>
      <w:r w:rsidRPr="00500444">
        <w:rPr>
          <w:lang w:val="fr-CH"/>
        </w:rPr>
        <w:t>une stratégie à long terme visant l</w:t>
      </w:r>
      <w:r w:rsidR="000C5F5A" w:rsidRPr="00500444">
        <w:rPr>
          <w:lang w:val="fr-CH"/>
        </w:rPr>
        <w:t>’</w:t>
      </w:r>
      <w:r w:rsidRPr="00500444">
        <w:rPr>
          <w:lang w:val="fr-CH"/>
        </w:rPr>
        <w:t>ensemble d</w:t>
      </w:r>
      <w:r w:rsidR="00723D75" w:rsidRPr="00500444">
        <w:rPr>
          <w:lang w:val="fr-CH"/>
        </w:rPr>
        <w:t xml:space="preserve">u cadre </w:t>
      </w:r>
      <w:r w:rsidRPr="00500444">
        <w:rPr>
          <w:lang w:val="fr-CH"/>
        </w:rPr>
        <w:t>de recherche de l</w:t>
      </w:r>
      <w:r w:rsidR="000C5F5A" w:rsidRPr="00500444">
        <w:rPr>
          <w:lang w:val="fr-CH"/>
        </w:rPr>
        <w:t>’</w:t>
      </w:r>
      <w:r w:rsidRPr="00500444">
        <w:rPr>
          <w:lang w:val="fr-CH"/>
        </w:rPr>
        <w:t xml:space="preserve">Organisation. Les travaux du Conseil </w:t>
      </w:r>
      <w:r w:rsidR="00536860" w:rsidRPr="00500444">
        <w:rPr>
          <w:lang w:val="fr-CH"/>
        </w:rPr>
        <w:t xml:space="preserve">de la recherche </w:t>
      </w:r>
      <w:r w:rsidRPr="00500444">
        <w:rPr>
          <w:lang w:val="fr-CH"/>
        </w:rPr>
        <w:t>stimulent ainsi les activités de recherche et d</w:t>
      </w:r>
      <w:r w:rsidR="000C5F5A" w:rsidRPr="00500444">
        <w:rPr>
          <w:lang w:val="fr-CH"/>
        </w:rPr>
        <w:t>’</w:t>
      </w:r>
      <w:r w:rsidRPr="00500444">
        <w:rPr>
          <w:lang w:val="fr-CH"/>
        </w:rPr>
        <w:t xml:space="preserve">exploitation qui sont cruciales </w:t>
      </w:r>
      <w:r w:rsidR="00351E6C" w:rsidRPr="00500444">
        <w:rPr>
          <w:lang w:val="fr-CH"/>
        </w:rPr>
        <w:t xml:space="preserve">tant </w:t>
      </w:r>
      <w:r w:rsidRPr="00500444">
        <w:rPr>
          <w:lang w:val="fr-CH"/>
        </w:rPr>
        <w:t xml:space="preserve">pour procurer les services </w:t>
      </w:r>
      <w:r w:rsidR="00351E6C" w:rsidRPr="00500444">
        <w:rPr>
          <w:lang w:val="fr-CH"/>
        </w:rPr>
        <w:t>que pour asseoir les solutions sur le savoir.</w:t>
      </w:r>
    </w:p>
    <w:p w14:paraId="177325E2" w14:textId="44E70E8E" w:rsidR="000349AC" w:rsidRPr="00500444" w:rsidRDefault="000349AC" w:rsidP="000349AC">
      <w:pPr>
        <w:pStyle w:val="WMOBodyText"/>
        <w:rPr>
          <w:shd w:val="clear" w:color="auto" w:fill="D3D3D3"/>
          <w:lang w:val="fr-CH"/>
        </w:rPr>
      </w:pPr>
      <w:r w:rsidRPr="00500444">
        <w:rPr>
          <w:lang w:val="fr-CH"/>
        </w:rPr>
        <w:t>Le Conseil de la recherche veille à ce que: i)</w:t>
      </w:r>
      <w:r w:rsidR="00351E6C" w:rsidRPr="00500444">
        <w:rPr>
          <w:lang w:val="fr-CH"/>
        </w:rPr>
        <w:t> </w:t>
      </w:r>
      <w:r w:rsidRPr="00500444">
        <w:rPr>
          <w:lang w:val="fr-CH"/>
        </w:rPr>
        <w:t>toutes les composantes du cycle de valeur, allant des découvertes scientifiques et des perfectionnements technologiques à l</w:t>
      </w:r>
      <w:r w:rsidR="000C5F5A" w:rsidRPr="00500444">
        <w:rPr>
          <w:lang w:val="fr-CH"/>
        </w:rPr>
        <w:t>’</w:t>
      </w:r>
      <w:r w:rsidRPr="00500444">
        <w:rPr>
          <w:lang w:val="fr-CH"/>
        </w:rPr>
        <w:t xml:space="preserve">élaboration des politiques et à la prise de </w:t>
      </w:r>
      <w:r w:rsidR="0077665E" w:rsidRPr="00500444">
        <w:rPr>
          <w:lang w:val="fr-CH"/>
        </w:rPr>
        <w:t>décision</w:t>
      </w:r>
      <w:r w:rsidRPr="00500444">
        <w:rPr>
          <w:lang w:val="fr-CH"/>
        </w:rPr>
        <w:t xml:space="preserve">, </w:t>
      </w:r>
      <w:r w:rsidR="00173733" w:rsidRPr="00500444">
        <w:rPr>
          <w:lang w:val="fr-CH"/>
        </w:rPr>
        <w:t>bénéficient de</w:t>
      </w:r>
      <w:r w:rsidRPr="00500444">
        <w:rPr>
          <w:lang w:val="fr-CH"/>
        </w:rPr>
        <w:t xml:space="preserve"> la recherche; ii)</w:t>
      </w:r>
      <w:r w:rsidR="00173733" w:rsidRPr="00500444">
        <w:rPr>
          <w:lang w:val="fr-CH"/>
        </w:rPr>
        <w:t> </w:t>
      </w:r>
      <w:r w:rsidRPr="00500444">
        <w:rPr>
          <w:lang w:val="fr-CH"/>
        </w:rPr>
        <w:t>les besoins des Membres de l</w:t>
      </w:r>
      <w:r w:rsidR="000C5F5A" w:rsidRPr="00500444">
        <w:rPr>
          <w:lang w:val="fr-CH"/>
        </w:rPr>
        <w:t>’</w:t>
      </w:r>
      <w:r w:rsidRPr="00500444">
        <w:rPr>
          <w:lang w:val="fr-CH"/>
        </w:rPr>
        <w:t>O</w:t>
      </w:r>
      <w:r w:rsidR="00DD5171" w:rsidRPr="00500444">
        <w:rPr>
          <w:lang w:val="fr-CH"/>
        </w:rPr>
        <w:t>MM</w:t>
      </w:r>
      <w:r w:rsidRPr="00500444">
        <w:rPr>
          <w:lang w:val="fr-CH"/>
        </w:rPr>
        <w:t xml:space="preserve"> sur le plan scientifique et technique </w:t>
      </w:r>
      <w:r w:rsidR="00647AB6" w:rsidRPr="00500444">
        <w:rPr>
          <w:lang w:val="fr-CH"/>
        </w:rPr>
        <w:t>soient mieux satisfaits</w:t>
      </w:r>
      <w:r w:rsidRPr="00500444">
        <w:rPr>
          <w:lang w:val="fr-CH"/>
        </w:rPr>
        <w:t>; iii)</w:t>
      </w:r>
      <w:r w:rsidR="007D7E63" w:rsidRPr="00500444">
        <w:rPr>
          <w:lang w:val="fr-CH"/>
        </w:rPr>
        <w:t> </w:t>
      </w:r>
      <w:r w:rsidRPr="00500444">
        <w:rPr>
          <w:lang w:val="fr-CH"/>
        </w:rPr>
        <w:t>tous les Membres aient accès aux sciences, techn</w:t>
      </w:r>
      <w:r w:rsidR="00DD5171" w:rsidRPr="00500444">
        <w:rPr>
          <w:lang w:val="fr-CH"/>
        </w:rPr>
        <w:t>iques</w:t>
      </w:r>
      <w:r w:rsidRPr="00500444">
        <w:rPr>
          <w:lang w:val="fr-CH"/>
        </w:rPr>
        <w:t>, logiciels et données qu</w:t>
      </w:r>
      <w:r w:rsidR="000C5F5A" w:rsidRPr="00500444">
        <w:rPr>
          <w:lang w:val="fr-CH"/>
        </w:rPr>
        <w:t>’</w:t>
      </w:r>
      <w:r w:rsidRPr="00500444">
        <w:rPr>
          <w:lang w:val="fr-CH"/>
        </w:rPr>
        <w:t xml:space="preserve">ils souhaitent; </w:t>
      </w:r>
      <w:r w:rsidR="0077665E" w:rsidRPr="00500444">
        <w:rPr>
          <w:lang w:val="fr-CH"/>
        </w:rPr>
        <w:t xml:space="preserve">et </w:t>
      </w:r>
      <w:r w:rsidRPr="00500444">
        <w:rPr>
          <w:lang w:val="fr-CH"/>
        </w:rPr>
        <w:t>iv)</w:t>
      </w:r>
      <w:r w:rsidR="00DD5171" w:rsidRPr="00500444">
        <w:rPr>
          <w:lang w:val="fr-CH"/>
        </w:rPr>
        <w:t> un appui soit offert aux</w:t>
      </w:r>
      <w:r w:rsidRPr="00500444">
        <w:rPr>
          <w:lang w:val="fr-CH"/>
        </w:rPr>
        <w:t xml:space="preserve"> pays à faible revenu et à revenu intermédiaire afin d</w:t>
      </w:r>
      <w:r w:rsidR="000C5F5A" w:rsidRPr="00500444">
        <w:rPr>
          <w:lang w:val="fr-CH"/>
        </w:rPr>
        <w:t>’</w:t>
      </w:r>
      <w:r w:rsidRPr="00500444">
        <w:rPr>
          <w:lang w:val="fr-CH"/>
        </w:rPr>
        <w:t>étendre leurs capacités de recherche et de transposition de la recherche.</w:t>
      </w:r>
    </w:p>
    <w:p w14:paraId="37811A7B" w14:textId="77777777" w:rsidR="000349AC" w:rsidRPr="00500444" w:rsidRDefault="000349AC" w:rsidP="000349AC">
      <w:pPr>
        <w:pStyle w:val="WMOBodyText"/>
        <w:rPr>
          <w:b/>
          <w:bCs/>
          <w:i/>
          <w:iCs/>
          <w:lang w:val="fr-CH"/>
        </w:rPr>
      </w:pPr>
      <w:r w:rsidRPr="00500444">
        <w:rPr>
          <w:b/>
          <w:bCs/>
          <w:i/>
          <w:iCs/>
          <w:lang w:val="fr-CH"/>
        </w:rPr>
        <w:t>Attributions</w:t>
      </w:r>
    </w:p>
    <w:p w14:paraId="6EE1B02E" w14:textId="015DD59C" w:rsidR="000349AC" w:rsidRPr="00500444" w:rsidRDefault="000349AC" w:rsidP="000349AC">
      <w:pPr>
        <w:pStyle w:val="WMOBodyText"/>
        <w:rPr>
          <w:shd w:val="clear" w:color="auto" w:fill="D3D3D3"/>
          <w:lang w:val="fr-CH"/>
        </w:rPr>
      </w:pPr>
      <w:r w:rsidRPr="00500444">
        <w:rPr>
          <w:lang w:val="fr-CH"/>
        </w:rPr>
        <w:t>Le Conseil de la recherche s</w:t>
      </w:r>
      <w:r w:rsidR="000C5F5A" w:rsidRPr="00500444">
        <w:rPr>
          <w:lang w:val="fr-CH"/>
        </w:rPr>
        <w:t>’</w:t>
      </w:r>
      <w:r w:rsidRPr="00500444">
        <w:rPr>
          <w:lang w:val="fr-CH"/>
        </w:rPr>
        <w:t>acquit</w:t>
      </w:r>
      <w:r w:rsidR="00796715" w:rsidRPr="00500444">
        <w:rPr>
          <w:lang w:val="fr-CH"/>
        </w:rPr>
        <w:t>t</w:t>
      </w:r>
      <w:r w:rsidRPr="00500444">
        <w:rPr>
          <w:lang w:val="fr-CH"/>
        </w:rPr>
        <w:t xml:space="preserve">e de son mandat </w:t>
      </w:r>
      <w:r w:rsidR="00796715" w:rsidRPr="00500444">
        <w:rPr>
          <w:lang w:val="fr-CH"/>
        </w:rPr>
        <w:t xml:space="preserve">en prenant des mesures et des </w:t>
      </w:r>
      <w:r w:rsidRPr="00500444">
        <w:rPr>
          <w:lang w:val="fr-CH"/>
        </w:rPr>
        <w:t xml:space="preserve">décisions </w:t>
      </w:r>
      <w:r w:rsidR="00DD5171" w:rsidRPr="00500444">
        <w:rPr>
          <w:lang w:val="fr-CH"/>
        </w:rPr>
        <w:t>dans les domaines de</w:t>
      </w:r>
      <w:r w:rsidRPr="00500444">
        <w:rPr>
          <w:lang w:val="fr-CH"/>
        </w:rPr>
        <w:t xml:space="preserve"> responsabilités </w:t>
      </w:r>
      <w:r w:rsidR="009067F0" w:rsidRPr="00500444">
        <w:rPr>
          <w:lang w:val="fr-CH"/>
        </w:rPr>
        <w:t>indiqués</w:t>
      </w:r>
      <w:r w:rsidR="00DD5171" w:rsidRPr="00500444">
        <w:rPr>
          <w:lang w:val="fr-CH"/>
        </w:rPr>
        <w:t xml:space="preserve"> ci-après.</w:t>
      </w:r>
    </w:p>
    <w:p w14:paraId="6330CA32" w14:textId="0BBB7159" w:rsidR="000349AC" w:rsidRPr="00500444" w:rsidRDefault="000349AC" w:rsidP="000349AC">
      <w:pPr>
        <w:pStyle w:val="WMOBodyText"/>
        <w:tabs>
          <w:tab w:val="left" w:pos="567"/>
        </w:tabs>
        <w:rPr>
          <w:i/>
          <w:iCs/>
          <w:shd w:val="clear" w:color="auto" w:fill="D3D3D3"/>
          <w:lang w:val="fr-CH"/>
        </w:rPr>
      </w:pPr>
      <w:r w:rsidRPr="00500444">
        <w:rPr>
          <w:iCs/>
          <w:lang w:val="fr-CH"/>
        </w:rPr>
        <w:t>1.</w:t>
      </w:r>
      <w:r w:rsidRPr="00500444">
        <w:rPr>
          <w:iCs/>
          <w:lang w:val="fr-CH"/>
        </w:rPr>
        <w:tab/>
      </w:r>
      <w:r w:rsidR="004A62C2" w:rsidRPr="001B0E38">
        <w:rPr>
          <w:i/>
          <w:lang w:val="fr-CH"/>
        </w:rPr>
        <w:t xml:space="preserve">Planification stratégique et </w:t>
      </w:r>
      <w:r w:rsidR="004A62C2" w:rsidRPr="004A62C2">
        <w:rPr>
          <w:i/>
          <w:lang w:val="fr-CH"/>
        </w:rPr>
        <w:t>c</w:t>
      </w:r>
      <w:r w:rsidRPr="00500444">
        <w:rPr>
          <w:i/>
          <w:iCs/>
          <w:lang w:val="fr-CH"/>
        </w:rPr>
        <w:t>oordination</w:t>
      </w:r>
    </w:p>
    <w:p w14:paraId="61C9D92C" w14:textId="3A645FCB" w:rsidR="000349AC" w:rsidRPr="00500444" w:rsidRDefault="000349AC" w:rsidP="00E2579B">
      <w:pPr>
        <w:pStyle w:val="WMOBodyText"/>
        <w:tabs>
          <w:tab w:val="left" w:pos="567"/>
        </w:tabs>
        <w:ind w:left="1134" w:hanging="567"/>
        <w:rPr>
          <w:shd w:val="clear" w:color="auto" w:fill="D3D3D3"/>
          <w:lang w:val="fr-CH"/>
        </w:rPr>
      </w:pPr>
      <w:r w:rsidRPr="00500444">
        <w:rPr>
          <w:lang w:val="fr-CH"/>
        </w:rPr>
        <w:tab/>
        <w:t>1.1</w:t>
      </w:r>
      <w:r w:rsidRPr="00500444">
        <w:rPr>
          <w:lang w:val="fr-CH"/>
        </w:rPr>
        <w:tab/>
      </w:r>
      <w:r w:rsidR="009067F0" w:rsidRPr="00500444">
        <w:rPr>
          <w:lang w:val="fr-CH"/>
        </w:rPr>
        <w:t>Cerner</w:t>
      </w:r>
      <w:r w:rsidRPr="00500444">
        <w:rPr>
          <w:lang w:val="fr-CH"/>
        </w:rPr>
        <w:t xml:space="preserve"> les </w:t>
      </w:r>
      <w:r w:rsidR="009067F0" w:rsidRPr="00500444">
        <w:rPr>
          <w:lang w:val="fr-CH"/>
        </w:rPr>
        <w:t xml:space="preserve">principales </w:t>
      </w:r>
      <w:r w:rsidRPr="00500444">
        <w:rPr>
          <w:lang w:val="fr-CH"/>
        </w:rPr>
        <w:t xml:space="preserve">lacunes, possibilités et priorités </w:t>
      </w:r>
      <w:r w:rsidR="009067F0" w:rsidRPr="00500444">
        <w:rPr>
          <w:lang w:val="fr-CH"/>
        </w:rPr>
        <w:t xml:space="preserve">de la </w:t>
      </w:r>
      <w:r w:rsidRPr="00500444">
        <w:rPr>
          <w:lang w:val="fr-CH"/>
        </w:rPr>
        <w:t>recherche</w:t>
      </w:r>
      <w:r w:rsidR="009067F0" w:rsidRPr="00500444">
        <w:rPr>
          <w:lang w:val="fr-CH"/>
        </w:rPr>
        <w:t>,</w:t>
      </w:r>
      <w:r w:rsidRPr="00500444">
        <w:rPr>
          <w:lang w:val="fr-CH"/>
        </w:rPr>
        <w:t xml:space="preserve"> </w:t>
      </w:r>
      <w:r w:rsidR="00FC6176" w:rsidRPr="00500444">
        <w:rPr>
          <w:lang w:val="fr-CH"/>
        </w:rPr>
        <w:t xml:space="preserve">compte tenu </w:t>
      </w:r>
      <w:r w:rsidR="009067F0" w:rsidRPr="00500444">
        <w:rPr>
          <w:lang w:val="fr-CH"/>
        </w:rPr>
        <w:t xml:space="preserve">de </w:t>
      </w:r>
      <w:r w:rsidRPr="00500444">
        <w:rPr>
          <w:lang w:val="fr-CH"/>
        </w:rPr>
        <w:t>la mission de l</w:t>
      </w:r>
      <w:r w:rsidR="000C5F5A" w:rsidRPr="00500444">
        <w:rPr>
          <w:lang w:val="fr-CH"/>
        </w:rPr>
        <w:t>’</w:t>
      </w:r>
      <w:r w:rsidRPr="00500444">
        <w:rPr>
          <w:lang w:val="fr-CH"/>
        </w:rPr>
        <w:t>Organisation.</w:t>
      </w:r>
    </w:p>
    <w:p w14:paraId="179D543D" w14:textId="06592296" w:rsidR="000349AC" w:rsidRPr="00500444" w:rsidRDefault="00316AC2" w:rsidP="00E2579B">
      <w:pPr>
        <w:pStyle w:val="WMOBodyText"/>
        <w:tabs>
          <w:tab w:val="left" w:pos="567"/>
        </w:tabs>
        <w:ind w:left="1134" w:hanging="567"/>
        <w:rPr>
          <w:shd w:val="clear" w:color="auto" w:fill="D3D3D3"/>
          <w:lang w:val="fr-CH"/>
        </w:rPr>
      </w:pPr>
      <w:r w:rsidRPr="00500444">
        <w:rPr>
          <w:lang w:val="fr-CH"/>
        </w:rPr>
        <w:tab/>
        <w:t>1.2</w:t>
      </w:r>
      <w:r w:rsidRPr="00500444">
        <w:rPr>
          <w:lang w:val="fr-CH"/>
        </w:rPr>
        <w:tab/>
      </w:r>
      <w:r w:rsidR="000349AC" w:rsidRPr="00500444">
        <w:rPr>
          <w:lang w:val="fr-CH"/>
        </w:rPr>
        <w:t xml:space="preserve">Encourager, coordonner et, le cas échéant, superviser les recherches de nature à </w:t>
      </w:r>
      <w:r w:rsidR="00FC6176" w:rsidRPr="00500444">
        <w:rPr>
          <w:lang w:val="fr-CH"/>
        </w:rPr>
        <w:t>procurer</w:t>
      </w:r>
      <w:r w:rsidR="000349AC" w:rsidRPr="00500444">
        <w:rPr>
          <w:lang w:val="fr-CH"/>
        </w:rPr>
        <w:t xml:space="preserve"> de nouvelles capacités aux Membres, en s</w:t>
      </w:r>
      <w:r w:rsidR="000C5F5A" w:rsidRPr="00500444">
        <w:rPr>
          <w:lang w:val="fr-CH"/>
        </w:rPr>
        <w:t>’</w:t>
      </w:r>
      <w:r w:rsidR="000349AC" w:rsidRPr="00500444">
        <w:rPr>
          <w:lang w:val="fr-CH"/>
        </w:rPr>
        <w:t xml:space="preserve">attachant à </w:t>
      </w:r>
      <w:r w:rsidR="00FC6176" w:rsidRPr="00500444">
        <w:rPr>
          <w:lang w:val="fr-CH"/>
        </w:rPr>
        <w:t>renforcer</w:t>
      </w:r>
      <w:r w:rsidR="000349AC" w:rsidRPr="00500444">
        <w:rPr>
          <w:lang w:val="fr-CH"/>
        </w:rPr>
        <w:t xml:space="preserve"> les capacités de recherche et d</w:t>
      </w:r>
      <w:r w:rsidR="000C5F5A" w:rsidRPr="00500444">
        <w:rPr>
          <w:lang w:val="fr-CH"/>
        </w:rPr>
        <w:t>’</w:t>
      </w:r>
      <w:r w:rsidR="000349AC" w:rsidRPr="00500444">
        <w:rPr>
          <w:lang w:val="fr-CH"/>
        </w:rPr>
        <w:t>exploitation dans les pays les moins avancés et les petits États insulaires en développement.</w:t>
      </w:r>
    </w:p>
    <w:p w14:paraId="09B5672E" w14:textId="370B76B2" w:rsidR="000349AC" w:rsidRPr="00500444" w:rsidRDefault="00316AC2" w:rsidP="00E2579B">
      <w:pPr>
        <w:pStyle w:val="WMOBodyText"/>
        <w:tabs>
          <w:tab w:val="left" w:pos="567"/>
        </w:tabs>
        <w:ind w:left="1134" w:hanging="567"/>
        <w:rPr>
          <w:shd w:val="clear" w:color="auto" w:fill="D3D3D3"/>
          <w:lang w:val="fr-CH"/>
        </w:rPr>
      </w:pPr>
      <w:r w:rsidRPr="00500444">
        <w:rPr>
          <w:lang w:val="fr-CH"/>
        </w:rPr>
        <w:tab/>
        <w:t>1.3</w:t>
      </w:r>
      <w:r w:rsidRPr="00500444">
        <w:rPr>
          <w:lang w:val="fr-CH"/>
        </w:rPr>
        <w:tab/>
      </w:r>
      <w:r w:rsidR="000349AC" w:rsidRPr="00500444">
        <w:rPr>
          <w:lang w:val="fr-CH"/>
        </w:rPr>
        <w:t>Assurer une coopération étroite entre les programmes de recherche parrainés et coparrainés par l</w:t>
      </w:r>
      <w:r w:rsidR="000C5F5A" w:rsidRPr="00500444">
        <w:rPr>
          <w:lang w:val="fr-CH"/>
        </w:rPr>
        <w:t>’</w:t>
      </w:r>
      <w:r w:rsidR="000349AC" w:rsidRPr="00500444">
        <w:rPr>
          <w:lang w:val="fr-CH"/>
        </w:rPr>
        <w:t xml:space="preserve">OMM, </w:t>
      </w:r>
      <w:r w:rsidR="00D20748">
        <w:rPr>
          <w:lang w:val="fr-CH"/>
        </w:rPr>
        <w:t xml:space="preserve">évaluer ces programmes, </w:t>
      </w:r>
      <w:r w:rsidR="00FC6176" w:rsidRPr="00500444">
        <w:rPr>
          <w:lang w:val="fr-CH"/>
        </w:rPr>
        <w:t xml:space="preserve">favoriser </w:t>
      </w:r>
      <w:r w:rsidR="000349AC" w:rsidRPr="00500444">
        <w:rPr>
          <w:lang w:val="fr-CH"/>
        </w:rPr>
        <w:t>et document</w:t>
      </w:r>
      <w:r w:rsidR="00FC6176" w:rsidRPr="00500444">
        <w:rPr>
          <w:lang w:val="fr-CH"/>
        </w:rPr>
        <w:t>er</w:t>
      </w:r>
      <w:r w:rsidR="000349AC" w:rsidRPr="00500444">
        <w:rPr>
          <w:lang w:val="fr-CH"/>
        </w:rPr>
        <w:t xml:space="preserve"> le </w:t>
      </w:r>
      <w:r w:rsidR="000349AC" w:rsidRPr="00500444">
        <w:rPr>
          <w:lang w:val="fr-CH"/>
        </w:rPr>
        <w:lastRenderedPageBreak/>
        <w:t>maintien d</w:t>
      </w:r>
      <w:r w:rsidR="000C5F5A" w:rsidRPr="00500444">
        <w:rPr>
          <w:lang w:val="fr-CH"/>
        </w:rPr>
        <w:t>’</w:t>
      </w:r>
      <w:r w:rsidR="000349AC" w:rsidRPr="00500444">
        <w:rPr>
          <w:lang w:val="fr-CH"/>
        </w:rPr>
        <w:t xml:space="preserve">un équilibre optimal entre les initiatives de recherche et </w:t>
      </w:r>
      <w:r w:rsidR="00FC6176" w:rsidRPr="00500444">
        <w:rPr>
          <w:lang w:val="fr-CH"/>
        </w:rPr>
        <w:t xml:space="preserve">favoriser </w:t>
      </w:r>
      <w:r w:rsidR="000349AC" w:rsidRPr="00500444">
        <w:rPr>
          <w:lang w:val="fr-CH"/>
        </w:rPr>
        <w:t>les synergies entre elles.</w:t>
      </w:r>
    </w:p>
    <w:p w14:paraId="0F43F9F9" w14:textId="3796EDFB" w:rsidR="000349AC" w:rsidRPr="00500444" w:rsidRDefault="00FC6176" w:rsidP="00E2579B">
      <w:pPr>
        <w:pStyle w:val="WMOBodyText"/>
        <w:tabs>
          <w:tab w:val="left" w:pos="567"/>
        </w:tabs>
        <w:ind w:left="1134" w:hanging="567"/>
        <w:rPr>
          <w:shd w:val="clear" w:color="auto" w:fill="D3D3D3"/>
          <w:lang w:val="fr-CH"/>
        </w:rPr>
      </w:pPr>
      <w:r w:rsidRPr="00500444">
        <w:rPr>
          <w:lang w:val="fr-CH"/>
        </w:rPr>
        <w:tab/>
        <w:t>1.4</w:t>
      </w:r>
      <w:r w:rsidRPr="00500444">
        <w:rPr>
          <w:lang w:val="fr-CH"/>
        </w:rPr>
        <w:tab/>
      </w:r>
      <w:r w:rsidR="00BA3223" w:rsidRPr="00500444">
        <w:rPr>
          <w:lang w:val="fr-CH"/>
        </w:rPr>
        <w:t>Déterminer</w:t>
      </w:r>
      <w:r w:rsidR="000349AC" w:rsidRPr="00500444">
        <w:rPr>
          <w:lang w:val="fr-CH"/>
        </w:rPr>
        <w:t xml:space="preserve"> les possibilités de </w:t>
      </w:r>
      <w:r w:rsidR="0000175F" w:rsidRPr="00500444">
        <w:rPr>
          <w:lang w:val="fr-CH"/>
        </w:rPr>
        <w:t xml:space="preserve">codéveloppement et de </w:t>
      </w:r>
      <w:r w:rsidR="000349AC" w:rsidRPr="00500444">
        <w:rPr>
          <w:lang w:val="fr-CH"/>
        </w:rPr>
        <w:t xml:space="preserve">transfert de </w:t>
      </w:r>
      <w:r w:rsidR="0000175F" w:rsidRPr="00500444">
        <w:rPr>
          <w:lang w:val="fr-CH"/>
        </w:rPr>
        <w:t xml:space="preserve">savoir </w:t>
      </w:r>
      <w:r w:rsidR="000349AC" w:rsidRPr="00500444">
        <w:rPr>
          <w:lang w:val="fr-CH"/>
        </w:rPr>
        <w:t xml:space="preserve">entre les programmes de recherche et les commissions techniques, les centres opérationnels, les milieux </w:t>
      </w:r>
      <w:r w:rsidR="00BA3223" w:rsidRPr="00500444">
        <w:rPr>
          <w:lang w:val="fr-CH"/>
        </w:rPr>
        <w:t>scientifiques</w:t>
      </w:r>
      <w:r w:rsidR="000349AC" w:rsidRPr="00500444">
        <w:rPr>
          <w:lang w:val="fr-CH"/>
        </w:rPr>
        <w:t>, les organisations et instances de négociation internationales et d</w:t>
      </w:r>
      <w:r w:rsidR="000C5F5A" w:rsidRPr="00500444">
        <w:rPr>
          <w:lang w:val="fr-CH"/>
        </w:rPr>
        <w:t>’</w:t>
      </w:r>
      <w:r w:rsidR="000349AC" w:rsidRPr="00500444">
        <w:rPr>
          <w:lang w:val="fr-CH"/>
        </w:rPr>
        <w:t xml:space="preserve">autres acteurs </w:t>
      </w:r>
      <w:r w:rsidR="00BA3223" w:rsidRPr="00500444">
        <w:rPr>
          <w:lang w:val="fr-CH"/>
        </w:rPr>
        <w:t>selon qu</w:t>
      </w:r>
      <w:r w:rsidR="000C5F5A" w:rsidRPr="00500444">
        <w:rPr>
          <w:lang w:val="fr-CH"/>
        </w:rPr>
        <w:t>’</w:t>
      </w:r>
      <w:r w:rsidR="00BA3223" w:rsidRPr="00500444">
        <w:rPr>
          <w:lang w:val="fr-CH"/>
        </w:rPr>
        <w:t xml:space="preserve">il </w:t>
      </w:r>
      <w:r w:rsidR="000349AC" w:rsidRPr="00500444">
        <w:rPr>
          <w:lang w:val="fr-CH"/>
        </w:rPr>
        <w:t>convient.</w:t>
      </w:r>
    </w:p>
    <w:p w14:paraId="3DD98A04" w14:textId="0C97B065" w:rsidR="000349AC" w:rsidRPr="00351AD2" w:rsidRDefault="00BA3223" w:rsidP="00E2579B">
      <w:pPr>
        <w:pStyle w:val="WMOBodyText"/>
        <w:tabs>
          <w:tab w:val="left" w:pos="567"/>
        </w:tabs>
        <w:ind w:left="1134" w:hanging="567"/>
        <w:rPr>
          <w:i/>
          <w:iCs/>
          <w:lang w:val="en-CH"/>
        </w:rPr>
      </w:pPr>
      <w:r w:rsidRPr="00500444">
        <w:rPr>
          <w:lang w:val="fr-CH"/>
        </w:rPr>
        <w:tab/>
        <w:t>1.5</w:t>
      </w:r>
      <w:r w:rsidRPr="00500444">
        <w:rPr>
          <w:lang w:val="fr-CH"/>
        </w:rPr>
        <w:tab/>
      </w:r>
      <w:r w:rsidR="000349AC" w:rsidRPr="00500444">
        <w:rPr>
          <w:lang w:val="fr-CH"/>
        </w:rPr>
        <w:t xml:space="preserve">Participer à toutes les réunions et autres activités du Groupe consultatif scientifique </w:t>
      </w:r>
      <w:r w:rsidR="00AE32BE" w:rsidRPr="00351AD2">
        <w:rPr>
          <w:lang w:val="fr-CH"/>
        </w:rPr>
        <w:t xml:space="preserve">pour favoriser une </w:t>
      </w:r>
      <w:r w:rsidR="005D2750" w:rsidRPr="00351AD2">
        <w:rPr>
          <w:lang w:val="fr-CH"/>
        </w:rPr>
        <w:t xml:space="preserve">vision </w:t>
      </w:r>
      <w:r w:rsidR="00EC3458" w:rsidRPr="00351AD2">
        <w:rPr>
          <w:lang w:val="fr-CH"/>
        </w:rPr>
        <w:t xml:space="preserve">commune </w:t>
      </w:r>
      <w:r w:rsidR="00367A5F" w:rsidRPr="00351AD2">
        <w:rPr>
          <w:lang w:val="fr-CH"/>
        </w:rPr>
        <w:t xml:space="preserve">et </w:t>
      </w:r>
      <w:r w:rsidR="000349AC" w:rsidRPr="00351AD2">
        <w:rPr>
          <w:lang w:val="fr-CH"/>
        </w:rPr>
        <w:t>garantir une coordination étroite.</w:t>
      </w:r>
    </w:p>
    <w:p w14:paraId="1DEF95F8" w14:textId="0F6D15A8" w:rsidR="007F2708" w:rsidRPr="001B0E38" w:rsidRDefault="007F2708" w:rsidP="00E2579B">
      <w:pPr>
        <w:pStyle w:val="WMOBodyText"/>
        <w:tabs>
          <w:tab w:val="left" w:pos="567"/>
        </w:tabs>
        <w:ind w:left="1134" w:hanging="567"/>
        <w:rPr>
          <w:shd w:val="clear" w:color="auto" w:fill="D3D3D3"/>
          <w:lang w:val="fr-FR"/>
        </w:rPr>
      </w:pPr>
      <w:r w:rsidRPr="001B0E38">
        <w:rPr>
          <w:lang w:val="en-CH"/>
        </w:rPr>
        <w:t>1.</w:t>
      </w:r>
      <w:r w:rsidR="00351AD2" w:rsidRPr="001B0E38">
        <w:rPr>
          <w:lang w:val="fr-FR"/>
        </w:rPr>
        <w:t>6</w:t>
      </w:r>
      <w:r w:rsidR="008161FC">
        <w:rPr>
          <w:lang w:val="fr-FR"/>
        </w:rPr>
        <w:tab/>
      </w:r>
      <w:r w:rsidR="00351AD2" w:rsidRPr="001B0E38">
        <w:rPr>
          <w:lang w:val="fr-FR"/>
        </w:rPr>
        <w:t>Sur</w:t>
      </w:r>
      <w:r w:rsidR="00351AD2" w:rsidRPr="00351AD2">
        <w:rPr>
          <w:lang w:val="fr-FR"/>
        </w:rPr>
        <w:t xml:space="preserve"> demande, </w:t>
      </w:r>
      <w:proofErr w:type="spellStart"/>
      <w:r w:rsidR="0027680B" w:rsidRPr="001B0E38">
        <w:rPr>
          <w:lang w:val="en-CH"/>
        </w:rPr>
        <w:t>évaluer</w:t>
      </w:r>
      <w:proofErr w:type="spellEnd"/>
      <w:r w:rsidR="0027680B" w:rsidRPr="001B0E38">
        <w:rPr>
          <w:lang w:val="en-CH"/>
        </w:rPr>
        <w:t xml:space="preserve"> les </w:t>
      </w:r>
      <w:proofErr w:type="spellStart"/>
      <w:r w:rsidR="0027680B" w:rsidRPr="001B0E38">
        <w:rPr>
          <w:lang w:val="en-CH"/>
        </w:rPr>
        <w:t>recommandations</w:t>
      </w:r>
      <w:proofErr w:type="spellEnd"/>
      <w:r w:rsidR="0027680B" w:rsidRPr="001B0E38">
        <w:rPr>
          <w:lang w:val="en-CH"/>
        </w:rPr>
        <w:t xml:space="preserve"> du Groupe </w:t>
      </w:r>
      <w:proofErr w:type="spellStart"/>
      <w:r w:rsidR="0027680B" w:rsidRPr="001B0E38">
        <w:rPr>
          <w:lang w:val="en-CH"/>
        </w:rPr>
        <w:t>consultatif</w:t>
      </w:r>
      <w:proofErr w:type="spellEnd"/>
      <w:r w:rsidR="0027680B" w:rsidRPr="001B0E38">
        <w:rPr>
          <w:lang w:val="en-CH"/>
        </w:rPr>
        <w:t xml:space="preserve"> </w:t>
      </w:r>
      <w:proofErr w:type="spellStart"/>
      <w:r w:rsidR="0027680B" w:rsidRPr="001B0E38">
        <w:rPr>
          <w:lang w:val="en-CH"/>
        </w:rPr>
        <w:t>scientifique</w:t>
      </w:r>
      <w:proofErr w:type="spellEnd"/>
      <w:r w:rsidR="0027680B" w:rsidRPr="001B0E38">
        <w:rPr>
          <w:lang w:val="en-CH"/>
        </w:rPr>
        <w:t xml:space="preserve"> </w:t>
      </w:r>
      <w:proofErr w:type="spellStart"/>
      <w:r w:rsidR="0027680B" w:rsidRPr="001B0E38">
        <w:rPr>
          <w:lang w:val="en-CH"/>
        </w:rPr>
        <w:t>afin</w:t>
      </w:r>
      <w:proofErr w:type="spellEnd"/>
      <w:r w:rsidR="0027680B" w:rsidRPr="001B0E38">
        <w:rPr>
          <w:lang w:val="en-CH"/>
        </w:rPr>
        <w:t xml:space="preserve"> </w:t>
      </w:r>
      <w:r w:rsidR="007408D1" w:rsidRPr="001B0E38">
        <w:rPr>
          <w:lang w:val="en-CH"/>
        </w:rPr>
        <w:t xml:space="preserve">de </w:t>
      </w:r>
      <w:r w:rsidR="00A71210" w:rsidRPr="001B0E38">
        <w:rPr>
          <w:lang w:val="fr-FR"/>
        </w:rPr>
        <w:t>fo</w:t>
      </w:r>
      <w:r w:rsidR="00A71210" w:rsidRPr="00351AD2">
        <w:rPr>
          <w:lang w:val="fr-FR"/>
        </w:rPr>
        <w:t xml:space="preserve">urnir des orientations au </w:t>
      </w:r>
      <w:r w:rsidR="007408D1" w:rsidRPr="001B0E38">
        <w:rPr>
          <w:lang w:val="en-CH"/>
        </w:rPr>
        <w:t xml:space="preserve">Conseil </w:t>
      </w:r>
      <w:proofErr w:type="spellStart"/>
      <w:r w:rsidR="007408D1" w:rsidRPr="001B0E38">
        <w:rPr>
          <w:lang w:val="en-CH"/>
        </w:rPr>
        <w:t>exécutif</w:t>
      </w:r>
      <w:proofErr w:type="spellEnd"/>
      <w:r w:rsidR="007408D1" w:rsidRPr="001B0E38">
        <w:rPr>
          <w:lang w:val="en-CH"/>
        </w:rPr>
        <w:t xml:space="preserve"> et </w:t>
      </w:r>
      <w:r w:rsidR="00A71210" w:rsidRPr="001B0E38">
        <w:rPr>
          <w:lang w:val="fr-FR"/>
        </w:rPr>
        <w:t>a</w:t>
      </w:r>
      <w:r w:rsidR="00A71210" w:rsidRPr="00351AD2">
        <w:rPr>
          <w:lang w:val="fr-FR"/>
        </w:rPr>
        <w:t xml:space="preserve">u </w:t>
      </w:r>
      <w:proofErr w:type="spellStart"/>
      <w:r w:rsidR="007408D1" w:rsidRPr="001B0E38">
        <w:rPr>
          <w:lang w:val="en-CH"/>
        </w:rPr>
        <w:t>Congr</w:t>
      </w:r>
      <w:proofErr w:type="spellEnd"/>
      <w:r w:rsidR="007408D1" w:rsidRPr="001B0E38">
        <w:rPr>
          <w:lang w:val="fr-FR"/>
        </w:rPr>
        <w:t>è</w:t>
      </w:r>
      <w:r w:rsidR="007408D1" w:rsidRPr="00351AD2">
        <w:rPr>
          <w:lang w:val="fr-FR"/>
        </w:rPr>
        <w:t xml:space="preserve">s </w:t>
      </w:r>
      <w:r w:rsidR="00220A3F" w:rsidRPr="00351AD2">
        <w:rPr>
          <w:lang w:val="fr-FR"/>
        </w:rPr>
        <w:t xml:space="preserve">météorologique mondial </w:t>
      </w:r>
      <w:r w:rsidR="00A71210" w:rsidRPr="00351AD2">
        <w:rPr>
          <w:lang w:val="fr-FR"/>
        </w:rPr>
        <w:t>en matière de faisabilité</w:t>
      </w:r>
      <w:r w:rsidR="007C6D25" w:rsidRPr="00351AD2">
        <w:rPr>
          <w:lang w:val="fr-FR"/>
        </w:rPr>
        <w:t>,</w:t>
      </w:r>
      <w:r w:rsidR="0027680B" w:rsidRPr="00351AD2">
        <w:rPr>
          <w:lang w:val="en-CH"/>
        </w:rPr>
        <w:t xml:space="preserve"> </w:t>
      </w:r>
      <w:r w:rsidR="00A71210" w:rsidRPr="001B0E38">
        <w:rPr>
          <w:lang w:val="fr-FR"/>
        </w:rPr>
        <w:t>à</w:t>
      </w:r>
      <w:r w:rsidR="00A71210" w:rsidRPr="00351AD2">
        <w:rPr>
          <w:lang w:val="fr-FR"/>
        </w:rPr>
        <w:t xml:space="preserve"> l'appui des décisions relatives à la planification </w:t>
      </w:r>
      <w:r w:rsidR="007C6D25" w:rsidRPr="00351AD2">
        <w:rPr>
          <w:lang w:val="fr-FR"/>
        </w:rPr>
        <w:t xml:space="preserve">ainsi que des activités de mise en œuvre </w:t>
      </w:r>
      <w:r w:rsidR="007E30A7" w:rsidRPr="00351AD2">
        <w:rPr>
          <w:lang w:val="fr-FR"/>
        </w:rPr>
        <w:t>menées par l</w:t>
      </w:r>
      <w:r w:rsidR="007C6D25" w:rsidRPr="00351AD2">
        <w:rPr>
          <w:lang w:val="fr-FR"/>
        </w:rPr>
        <w:t>es organes constituants de l'OMM</w:t>
      </w:r>
      <w:r w:rsidR="0027680B" w:rsidRPr="00351AD2">
        <w:rPr>
          <w:lang w:val="en-CH"/>
        </w:rPr>
        <w:t>.</w:t>
      </w:r>
    </w:p>
    <w:p w14:paraId="5D909D02" w14:textId="69A4CEBD" w:rsidR="000349AC" w:rsidRPr="00500444" w:rsidRDefault="00BA3223" w:rsidP="00E2579B">
      <w:pPr>
        <w:pStyle w:val="WMOBodyText"/>
        <w:tabs>
          <w:tab w:val="left" w:pos="567"/>
        </w:tabs>
        <w:ind w:left="1134" w:hanging="567"/>
        <w:rPr>
          <w:shd w:val="clear" w:color="auto" w:fill="D3D3D3"/>
          <w:lang w:val="fr-CH"/>
        </w:rPr>
      </w:pPr>
      <w:r w:rsidRPr="001B0E38">
        <w:rPr>
          <w:lang w:val="fr-FR"/>
        </w:rPr>
        <w:tab/>
      </w:r>
      <w:r w:rsidRPr="00351AD2">
        <w:rPr>
          <w:lang w:val="fr-CH"/>
        </w:rPr>
        <w:t>1.</w:t>
      </w:r>
      <w:r w:rsidR="007F2708" w:rsidRPr="00351AD2">
        <w:rPr>
          <w:lang w:val="fr-CH"/>
        </w:rPr>
        <w:t>7</w:t>
      </w:r>
      <w:r w:rsidRPr="00351AD2">
        <w:rPr>
          <w:lang w:val="fr-CH"/>
        </w:rPr>
        <w:tab/>
      </w:r>
      <w:r w:rsidR="000349AC" w:rsidRPr="00351AD2">
        <w:rPr>
          <w:lang w:val="fr-CH"/>
        </w:rPr>
        <w:t>Encourager et, le cas échéant, superviser les mécanismes et les possibilités d</w:t>
      </w:r>
      <w:r w:rsidR="000C5F5A" w:rsidRPr="00351AD2">
        <w:rPr>
          <w:lang w:val="fr-CH"/>
        </w:rPr>
        <w:t>’</w:t>
      </w:r>
      <w:r w:rsidR="000349AC" w:rsidRPr="00351AD2">
        <w:rPr>
          <w:lang w:val="fr-CH"/>
        </w:rPr>
        <w:t xml:space="preserve">appui aux chercheurs du monde entier </w:t>
      </w:r>
      <w:r w:rsidR="00C235CB" w:rsidRPr="00351AD2">
        <w:rPr>
          <w:lang w:val="fr-CH"/>
        </w:rPr>
        <w:t xml:space="preserve">à tous les </w:t>
      </w:r>
      <w:r w:rsidR="000349AC" w:rsidRPr="00351AD2">
        <w:rPr>
          <w:lang w:val="fr-CH"/>
        </w:rPr>
        <w:t>échelon</w:t>
      </w:r>
      <w:r w:rsidR="00C235CB" w:rsidRPr="00351AD2">
        <w:rPr>
          <w:lang w:val="fr-CH"/>
        </w:rPr>
        <w:t>s</w:t>
      </w:r>
      <w:r w:rsidR="000349AC" w:rsidRPr="00351AD2">
        <w:rPr>
          <w:lang w:val="fr-CH"/>
        </w:rPr>
        <w:t xml:space="preserve"> et </w:t>
      </w:r>
      <w:r w:rsidR="00C235CB" w:rsidRPr="00351AD2">
        <w:rPr>
          <w:lang w:val="fr-CH"/>
        </w:rPr>
        <w:t xml:space="preserve">dans toutes les </w:t>
      </w:r>
      <w:r w:rsidR="000349AC" w:rsidRPr="00351AD2">
        <w:rPr>
          <w:lang w:val="fr-CH"/>
        </w:rPr>
        <w:t>situation</w:t>
      </w:r>
      <w:r w:rsidR="00C235CB" w:rsidRPr="00351AD2">
        <w:rPr>
          <w:lang w:val="fr-CH"/>
        </w:rPr>
        <w:t>s</w:t>
      </w:r>
      <w:r w:rsidR="000349AC" w:rsidRPr="00351AD2">
        <w:rPr>
          <w:lang w:val="fr-CH"/>
        </w:rPr>
        <w:t xml:space="preserve"> professionnelle</w:t>
      </w:r>
      <w:r w:rsidR="00C235CB" w:rsidRPr="00351AD2">
        <w:rPr>
          <w:lang w:val="fr-CH"/>
        </w:rPr>
        <w:t>s</w:t>
      </w:r>
      <w:r w:rsidR="000349AC" w:rsidRPr="00351AD2">
        <w:rPr>
          <w:lang w:val="fr-CH"/>
        </w:rPr>
        <w:t xml:space="preserve">, </w:t>
      </w:r>
      <w:r w:rsidR="00915C3B" w:rsidRPr="00351AD2">
        <w:rPr>
          <w:lang w:val="fr-CH"/>
        </w:rPr>
        <w:t>s'agissant</w:t>
      </w:r>
      <w:r w:rsidR="00915C3B">
        <w:rPr>
          <w:lang w:val="fr-CH"/>
        </w:rPr>
        <w:t xml:space="preserve"> </w:t>
      </w:r>
      <w:r w:rsidR="000349AC" w:rsidRPr="00500444">
        <w:rPr>
          <w:lang w:val="fr-CH"/>
        </w:rPr>
        <w:t xml:space="preserve">en </w:t>
      </w:r>
      <w:r w:rsidR="00C235CB" w:rsidRPr="00500444">
        <w:rPr>
          <w:lang w:val="fr-CH"/>
        </w:rPr>
        <w:t xml:space="preserve">particulier </w:t>
      </w:r>
      <w:r w:rsidR="00915C3B">
        <w:rPr>
          <w:lang w:val="fr-CH"/>
        </w:rPr>
        <w:t>d</w:t>
      </w:r>
      <w:r w:rsidR="000349AC" w:rsidRPr="00500444">
        <w:rPr>
          <w:lang w:val="fr-CH"/>
        </w:rPr>
        <w:t xml:space="preserve">es jeunes </w:t>
      </w:r>
      <w:r w:rsidR="00894E63" w:rsidRPr="00500444">
        <w:rPr>
          <w:lang w:val="fr-CH"/>
        </w:rPr>
        <w:t>chercheurs</w:t>
      </w:r>
      <w:r w:rsidR="00C235CB" w:rsidRPr="00500444">
        <w:rPr>
          <w:lang w:val="fr-CH"/>
        </w:rPr>
        <w:t xml:space="preserve"> </w:t>
      </w:r>
      <w:r w:rsidR="000349AC" w:rsidRPr="00500444">
        <w:rPr>
          <w:lang w:val="fr-CH"/>
        </w:rPr>
        <w:t xml:space="preserve">et </w:t>
      </w:r>
      <w:r w:rsidR="00915C3B">
        <w:rPr>
          <w:lang w:val="fr-CH"/>
        </w:rPr>
        <w:t>d</w:t>
      </w:r>
      <w:r w:rsidR="000349AC" w:rsidRPr="00500444">
        <w:rPr>
          <w:lang w:val="fr-CH"/>
        </w:rPr>
        <w:t>es femmes dans les STIM (sciences, technologies, ingénierie et mathématiques)</w:t>
      </w:r>
      <w:r w:rsidR="00243952">
        <w:rPr>
          <w:lang w:val="fr-CH"/>
        </w:rPr>
        <w:t xml:space="preserve"> ainsi que de la promotion de la diversité</w:t>
      </w:r>
      <w:r w:rsidR="000349AC" w:rsidRPr="00500444">
        <w:rPr>
          <w:lang w:val="fr-CH"/>
        </w:rPr>
        <w:t>.</w:t>
      </w:r>
    </w:p>
    <w:p w14:paraId="0FE4429A" w14:textId="5270206A" w:rsidR="000349AC" w:rsidRDefault="00796715" w:rsidP="00E2579B">
      <w:pPr>
        <w:pStyle w:val="WMOBodyText"/>
        <w:tabs>
          <w:tab w:val="left" w:pos="567"/>
        </w:tabs>
        <w:ind w:left="1134" w:hanging="567"/>
        <w:rPr>
          <w:lang w:val="fr-CH"/>
        </w:rPr>
      </w:pPr>
      <w:r w:rsidRPr="00500444">
        <w:rPr>
          <w:lang w:val="fr-CH"/>
        </w:rPr>
        <w:tab/>
        <w:t>1.</w:t>
      </w:r>
      <w:r w:rsidR="007F2708">
        <w:rPr>
          <w:lang w:val="fr-CH"/>
        </w:rPr>
        <w:t>8</w:t>
      </w:r>
      <w:r w:rsidRPr="00500444">
        <w:rPr>
          <w:lang w:val="fr-CH"/>
        </w:rPr>
        <w:tab/>
      </w:r>
      <w:r w:rsidR="000349AC" w:rsidRPr="00500444">
        <w:rPr>
          <w:lang w:val="fr-CH"/>
        </w:rPr>
        <w:t xml:space="preserve">Désigner les membres du Conseil </w:t>
      </w:r>
      <w:r w:rsidRPr="00500444">
        <w:rPr>
          <w:lang w:val="fr-CH"/>
        </w:rPr>
        <w:t xml:space="preserve">aux fonctions de représentants des </w:t>
      </w:r>
      <w:r w:rsidR="000349AC" w:rsidRPr="00500444">
        <w:rPr>
          <w:lang w:val="fr-CH"/>
        </w:rPr>
        <w:t>organes de coordination et de décision de l</w:t>
      </w:r>
      <w:r w:rsidR="000C5F5A" w:rsidRPr="00500444">
        <w:rPr>
          <w:lang w:val="fr-CH"/>
        </w:rPr>
        <w:t>’</w:t>
      </w:r>
      <w:r w:rsidR="000349AC" w:rsidRPr="00500444">
        <w:rPr>
          <w:lang w:val="fr-CH"/>
        </w:rPr>
        <w:t>Organisation afin de favoriser l</w:t>
      </w:r>
      <w:r w:rsidR="000C5F5A" w:rsidRPr="00500444">
        <w:rPr>
          <w:lang w:val="fr-CH"/>
        </w:rPr>
        <w:t>’</w:t>
      </w:r>
      <w:r w:rsidR="000349AC" w:rsidRPr="00500444">
        <w:rPr>
          <w:lang w:val="fr-CH"/>
        </w:rPr>
        <w:t xml:space="preserve">échange </w:t>
      </w:r>
      <w:r w:rsidRPr="00500444">
        <w:rPr>
          <w:lang w:val="fr-CH"/>
        </w:rPr>
        <w:t xml:space="preserve">constructif </w:t>
      </w:r>
      <w:r w:rsidR="000349AC" w:rsidRPr="00500444">
        <w:rPr>
          <w:lang w:val="fr-CH"/>
        </w:rPr>
        <w:t>d</w:t>
      </w:r>
      <w:r w:rsidR="000C5F5A" w:rsidRPr="00500444">
        <w:rPr>
          <w:lang w:val="fr-CH"/>
        </w:rPr>
        <w:t>’</w:t>
      </w:r>
      <w:r w:rsidR="000349AC" w:rsidRPr="00500444">
        <w:rPr>
          <w:lang w:val="fr-CH"/>
        </w:rPr>
        <w:t>idées et de vues, et assurer le suivi et l</w:t>
      </w:r>
      <w:r w:rsidR="008C2D31" w:rsidRPr="00500444">
        <w:rPr>
          <w:lang w:val="fr-CH"/>
        </w:rPr>
        <w:t>a prise d</w:t>
      </w:r>
      <w:r w:rsidRPr="00500444">
        <w:rPr>
          <w:lang w:val="fr-CH"/>
        </w:rPr>
        <w:t>es mesures</w:t>
      </w:r>
      <w:r w:rsidR="000349AC" w:rsidRPr="00500444">
        <w:rPr>
          <w:lang w:val="fr-CH"/>
        </w:rPr>
        <w:t xml:space="preserve"> qui s</w:t>
      </w:r>
      <w:r w:rsidR="000C5F5A" w:rsidRPr="00500444">
        <w:rPr>
          <w:lang w:val="fr-CH"/>
        </w:rPr>
        <w:t>’</w:t>
      </w:r>
      <w:r w:rsidR="000349AC" w:rsidRPr="00500444">
        <w:rPr>
          <w:lang w:val="fr-CH"/>
        </w:rPr>
        <w:t>imposent.</w:t>
      </w:r>
    </w:p>
    <w:p w14:paraId="1F53186B" w14:textId="68911DB8" w:rsidR="007F2708" w:rsidRPr="001B0E38" w:rsidRDefault="007F2708" w:rsidP="00E2579B">
      <w:pPr>
        <w:pStyle w:val="WMOBodyText"/>
        <w:tabs>
          <w:tab w:val="left" w:pos="567"/>
        </w:tabs>
        <w:ind w:left="1134" w:hanging="567"/>
        <w:rPr>
          <w:shd w:val="clear" w:color="auto" w:fill="D3D3D3"/>
          <w:lang w:val="fr-FR"/>
        </w:rPr>
      </w:pPr>
      <w:r w:rsidRPr="00CB6B9A">
        <w:rPr>
          <w:lang w:val="fr-CH"/>
        </w:rPr>
        <w:t>1.9</w:t>
      </w:r>
      <w:r w:rsidRPr="00CB6B9A">
        <w:rPr>
          <w:lang w:val="fr-CH"/>
        </w:rPr>
        <w:tab/>
      </w:r>
      <w:r w:rsidR="00B10EAF">
        <w:rPr>
          <w:lang w:val="fr-CH"/>
        </w:rPr>
        <w:t>E</w:t>
      </w:r>
      <w:r w:rsidR="00B10EAF" w:rsidRPr="00A01B85">
        <w:rPr>
          <w:lang w:val="fr-CH"/>
        </w:rPr>
        <w:t>n conce</w:t>
      </w:r>
      <w:r w:rsidR="00B10EAF" w:rsidRPr="00CB6B9A">
        <w:rPr>
          <w:lang w:val="fr-CH"/>
        </w:rPr>
        <w:t>rtat</w:t>
      </w:r>
      <w:r w:rsidR="00B10EAF" w:rsidRPr="00A01B85">
        <w:rPr>
          <w:lang w:val="fr-CH"/>
        </w:rPr>
        <w:t>ion</w:t>
      </w:r>
      <w:r w:rsidR="00B10EAF">
        <w:rPr>
          <w:lang w:val="fr-CH"/>
        </w:rPr>
        <w:t xml:space="preserve"> avec le </w:t>
      </w:r>
      <w:r w:rsidR="00B10EAF" w:rsidRPr="009D47F1">
        <w:rPr>
          <w:lang w:val="en-CH"/>
        </w:rPr>
        <w:t xml:space="preserve">Groupe </w:t>
      </w:r>
      <w:proofErr w:type="spellStart"/>
      <w:r w:rsidR="00B10EAF" w:rsidRPr="009D47F1">
        <w:rPr>
          <w:lang w:val="en-CH"/>
        </w:rPr>
        <w:t>consultatif</w:t>
      </w:r>
      <w:proofErr w:type="spellEnd"/>
      <w:r w:rsidR="00B10EAF" w:rsidRPr="009D47F1">
        <w:rPr>
          <w:lang w:val="en-CH"/>
        </w:rPr>
        <w:t xml:space="preserve"> </w:t>
      </w:r>
      <w:proofErr w:type="spellStart"/>
      <w:r w:rsidR="00B10EAF" w:rsidRPr="009D47F1">
        <w:rPr>
          <w:lang w:val="en-CH"/>
        </w:rPr>
        <w:t>scientifique</w:t>
      </w:r>
      <w:proofErr w:type="spellEnd"/>
      <w:r w:rsidR="00B10EAF" w:rsidRPr="001B0E38">
        <w:rPr>
          <w:lang w:val="fr-FR"/>
        </w:rPr>
        <w:t>,</w:t>
      </w:r>
      <w:r w:rsidR="00B10EAF">
        <w:rPr>
          <w:lang w:val="en-CH"/>
        </w:rPr>
        <w:t xml:space="preserve"> </w:t>
      </w:r>
      <w:r w:rsidR="00B10EAF" w:rsidRPr="001B0E38">
        <w:rPr>
          <w:lang w:val="fr-FR"/>
        </w:rPr>
        <w:t>c</w:t>
      </w:r>
      <w:proofErr w:type="spellStart"/>
      <w:r w:rsidR="00CB6B9A" w:rsidRPr="001B0E38">
        <w:rPr>
          <w:lang w:val="fr-CH"/>
        </w:rPr>
        <w:t>oncevoir</w:t>
      </w:r>
      <w:proofErr w:type="spellEnd"/>
      <w:r w:rsidR="00CB6B9A" w:rsidRPr="001B0E38">
        <w:rPr>
          <w:lang w:val="fr-CH"/>
        </w:rPr>
        <w:t xml:space="preserve"> et planifier une journée de la recherche</w:t>
      </w:r>
      <w:r w:rsidR="00CB6B9A">
        <w:rPr>
          <w:lang w:val="en-CH"/>
        </w:rPr>
        <w:t xml:space="preserve">, </w:t>
      </w:r>
      <w:r w:rsidR="00B10EAF" w:rsidRPr="001B0E38">
        <w:rPr>
          <w:lang w:val="fr-FR"/>
        </w:rPr>
        <w:t>qu</w:t>
      </w:r>
      <w:r w:rsidR="00B10EAF">
        <w:rPr>
          <w:lang w:val="fr-FR"/>
        </w:rPr>
        <w:t xml:space="preserve">i se tiendrait pendant </w:t>
      </w:r>
      <w:r w:rsidR="00233F3F">
        <w:rPr>
          <w:lang w:val="fr-FR"/>
        </w:rPr>
        <w:t xml:space="preserve">chacune des </w:t>
      </w:r>
      <w:r w:rsidR="00B10EAF">
        <w:rPr>
          <w:lang w:val="fr-FR"/>
        </w:rPr>
        <w:t xml:space="preserve">sessions </w:t>
      </w:r>
      <w:r w:rsidR="00233F3F">
        <w:rPr>
          <w:lang w:val="fr-FR"/>
        </w:rPr>
        <w:t>du Congrès</w:t>
      </w:r>
      <w:r w:rsidR="00CB6B9A">
        <w:rPr>
          <w:lang w:val="en-CH"/>
        </w:rPr>
        <w:t>.</w:t>
      </w:r>
    </w:p>
    <w:p w14:paraId="42DBBE80" w14:textId="59313596" w:rsidR="000349AC" w:rsidRPr="001B0E38" w:rsidRDefault="008C2D31" w:rsidP="000349AC">
      <w:pPr>
        <w:pStyle w:val="WMOBodyText"/>
        <w:tabs>
          <w:tab w:val="left" w:pos="567"/>
        </w:tabs>
        <w:rPr>
          <w:i/>
          <w:iCs/>
          <w:shd w:val="clear" w:color="auto" w:fill="D3D3D3"/>
          <w:lang w:val="fr-FR"/>
        </w:rPr>
      </w:pPr>
      <w:r w:rsidRPr="001B0E38">
        <w:rPr>
          <w:iCs/>
          <w:lang w:val="fr-FR"/>
        </w:rPr>
        <w:t>2.</w:t>
      </w:r>
      <w:r w:rsidRPr="001B0E38">
        <w:rPr>
          <w:iCs/>
          <w:lang w:val="fr-FR"/>
        </w:rPr>
        <w:tab/>
      </w:r>
      <w:r w:rsidR="000349AC" w:rsidRPr="001B0E38">
        <w:rPr>
          <w:i/>
          <w:iCs/>
          <w:lang w:val="fr-FR"/>
        </w:rPr>
        <w:t>Programmes de recherche parrainés et coparrainés</w:t>
      </w:r>
    </w:p>
    <w:p w14:paraId="032802F4" w14:textId="222E0379" w:rsidR="000349AC" w:rsidRPr="00500444" w:rsidRDefault="008C2D31" w:rsidP="00E2579B">
      <w:pPr>
        <w:pStyle w:val="WMOBodyText"/>
        <w:tabs>
          <w:tab w:val="left" w:pos="567"/>
        </w:tabs>
        <w:ind w:left="1134" w:hanging="567"/>
        <w:rPr>
          <w:shd w:val="clear" w:color="auto" w:fill="D3D3D3"/>
          <w:lang w:val="fr-CH"/>
        </w:rPr>
      </w:pPr>
      <w:r w:rsidRPr="001B0E38">
        <w:rPr>
          <w:lang w:val="fr-FR"/>
        </w:rPr>
        <w:tab/>
      </w:r>
      <w:r w:rsidRPr="00500444">
        <w:rPr>
          <w:lang w:val="fr-CH"/>
        </w:rPr>
        <w:t>2.1</w:t>
      </w:r>
      <w:r w:rsidRPr="00500444">
        <w:rPr>
          <w:lang w:val="fr-CH"/>
        </w:rPr>
        <w:tab/>
      </w:r>
      <w:r w:rsidR="000349AC" w:rsidRPr="00500444">
        <w:rPr>
          <w:lang w:val="fr-CH"/>
        </w:rPr>
        <w:t>Évaluer à intervalles rapprochés les besoins en matière d</w:t>
      </w:r>
      <w:r w:rsidR="000C5F5A" w:rsidRPr="00500444">
        <w:rPr>
          <w:lang w:val="fr-CH"/>
        </w:rPr>
        <w:t>’</w:t>
      </w:r>
      <w:r w:rsidRPr="00500444">
        <w:rPr>
          <w:lang w:val="fr-CH"/>
        </w:rPr>
        <w:t>infrastructure et d</w:t>
      </w:r>
      <w:r w:rsidR="000349AC" w:rsidRPr="00500444">
        <w:rPr>
          <w:lang w:val="fr-CH"/>
        </w:rPr>
        <w:t>e soutien technique afin de garantir une mise en œuvre efficace et efficiente.</w:t>
      </w:r>
      <w:r w:rsidR="00CE6E6C">
        <w:rPr>
          <w:lang w:val="fr-CH"/>
        </w:rPr>
        <w:t xml:space="preserve"> </w:t>
      </w:r>
    </w:p>
    <w:p w14:paraId="310604F0" w14:textId="1579C229" w:rsidR="000349AC" w:rsidRPr="00500444" w:rsidRDefault="008C2D31" w:rsidP="00E2579B">
      <w:pPr>
        <w:pStyle w:val="WMOBodyText"/>
        <w:tabs>
          <w:tab w:val="left" w:pos="567"/>
        </w:tabs>
        <w:ind w:left="1134" w:hanging="567"/>
        <w:rPr>
          <w:shd w:val="clear" w:color="auto" w:fill="D3D3D3"/>
          <w:lang w:val="fr-CH"/>
        </w:rPr>
      </w:pPr>
      <w:r w:rsidRPr="00500444">
        <w:rPr>
          <w:lang w:val="fr-CH"/>
        </w:rPr>
        <w:tab/>
        <w:t>2.2</w:t>
      </w:r>
      <w:r w:rsidRPr="00500444">
        <w:rPr>
          <w:lang w:val="fr-CH"/>
        </w:rPr>
        <w:tab/>
      </w:r>
      <w:r w:rsidR="000349AC" w:rsidRPr="00500444">
        <w:rPr>
          <w:lang w:val="fr-CH"/>
        </w:rPr>
        <w:t xml:space="preserve">Approuver et promouvoir les plans stratégiques et les plans de mise en œuvre ainsi que les activités </w:t>
      </w:r>
      <w:r w:rsidR="00967EFF" w:rsidRPr="00500444">
        <w:rPr>
          <w:lang w:val="fr-CH"/>
        </w:rPr>
        <w:t>importantes</w:t>
      </w:r>
      <w:r w:rsidR="000349AC" w:rsidRPr="00500444">
        <w:rPr>
          <w:lang w:val="fr-CH"/>
        </w:rPr>
        <w:t>.</w:t>
      </w:r>
    </w:p>
    <w:p w14:paraId="4EF82ACE" w14:textId="390FF1F5" w:rsidR="000349AC" w:rsidRPr="00500444" w:rsidRDefault="00967EFF" w:rsidP="00E2579B">
      <w:pPr>
        <w:pStyle w:val="WMOBodyText"/>
        <w:tabs>
          <w:tab w:val="left" w:pos="567"/>
        </w:tabs>
        <w:ind w:left="1134" w:hanging="567"/>
        <w:rPr>
          <w:shd w:val="clear" w:color="auto" w:fill="D3D3D3"/>
          <w:lang w:val="fr-CH"/>
        </w:rPr>
      </w:pPr>
      <w:r w:rsidRPr="00500444">
        <w:rPr>
          <w:lang w:val="fr-CH"/>
        </w:rPr>
        <w:tab/>
        <w:t>2.3</w:t>
      </w:r>
      <w:r w:rsidRPr="00500444">
        <w:rPr>
          <w:lang w:val="fr-CH"/>
        </w:rPr>
        <w:tab/>
      </w:r>
      <w:r w:rsidR="000349AC" w:rsidRPr="00500444">
        <w:rPr>
          <w:lang w:val="fr-CH"/>
        </w:rPr>
        <w:t xml:space="preserve">Approuver et recommander, après consultation, </w:t>
      </w:r>
      <w:r w:rsidRPr="00500444">
        <w:rPr>
          <w:lang w:val="fr-CH"/>
        </w:rPr>
        <w:t xml:space="preserve">la désignation de personnes à la tête des </w:t>
      </w:r>
      <w:r w:rsidR="000349AC" w:rsidRPr="00500444">
        <w:rPr>
          <w:lang w:val="fr-CH"/>
        </w:rPr>
        <w:t>comités directeurs scientifiques</w:t>
      </w:r>
      <w:r w:rsidR="00C12C51" w:rsidRPr="00500444">
        <w:rPr>
          <w:lang w:val="fr-CH"/>
        </w:rPr>
        <w:t xml:space="preserve">, selon les dispositions des </w:t>
      </w:r>
      <w:r w:rsidR="000349AC" w:rsidRPr="00500444">
        <w:rPr>
          <w:lang w:val="fr-CH"/>
        </w:rPr>
        <w:t>accords de parrainage et de copar</w:t>
      </w:r>
      <w:r w:rsidR="004C53BA" w:rsidRPr="00500444">
        <w:rPr>
          <w:lang w:val="fr-CH"/>
        </w:rPr>
        <w:t>rai</w:t>
      </w:r>
      <w:r w:rsidR="000349AC" w:rsidRPr="00500444">
        <w:rPr>
          <w:lang w:val="fr-CH"/>
        </w:rPr>
        <w:t>nage.</w:t>
      </w:r>
    </w:p>
    <w:p w14:paraId="218EF37C" w14:textId="3A8C674B" w:rsidR="000349AC" w:rsidRPr="00500444" w:rsidRDefault="00C12C51" w:rsidP="00E2579B">
      <w:pPr>
        <w:pStyle w:val="WMOBodyText"/>
        <w:tabs>
          <w:tab w:val="left" w:pos="567"/>
        </w:tabs>
        <w:ind w:left="1134" w:hanging="567"/>
        <w:rPr>
          <w:shd w:val="clear" w:color="auto" w:fill="D3D3D3"/>
          <w:lang w:val="fr-CH"/>
        </w:rPr>
      </w:pPr>
      <w:r w:rsidRPr="00500444">
        <w:rPr>
          <w:lang w:val="fr-CH"/>
        </w:rPr>
        <w:tab/>
        <w:t>2.4</w:t>
      </w:r>
      <w:r w:rsidRPr="00500444">
        <w:rPr>
          <w:lang w:val="fr-CH"/>
        </w:rPr>
        <w:tab/>
      </w:r>
      <w:r w:rsidR="000349AC" w:rsidRPr="00500444">
        <w:rPr>
          <w:lang w:val="fr-CH"/>
        </w:rPr>
        <w:t>Approuver la composition des comités directeurs scientifiques</w:t>
      </w:r>
      <w:r w:rsidRPr="00500444">
        <w:rPr>
          <w:lang w:val="fr-CH"/>
        </w:rPr>
        <w:t>,</w:t>
      </w:r>
      <w:r w:rsidR="000349AC" w:rsidRPr="00500444">
        <w:rPr>
          <w:lang w:val="fr-CH"/>
        </w:rPr>
        <w:t xml:space="preserve"> </w:t>
      </w:r>
      <w:r w:rsidRPr="00500444">
        <w:rPr>
          <w:lang w:val="fr-CH"/>
        </w:rPr>
        <w:t xml:space="preserve">selon les dispositions des </w:t>
      </w:r>
      <w:r w:rsidR="000349AC" w:rsidRPr="00500444">
        <w:rPr>
          <w:lang w:val="fr-CH"/>
        </w:rPr>
        <w:t>accords de parrainage et de copar</w:t>
      </w:r>
      <w:r w:rsidR="004C53BA" w:rsidRPr="00500444">
        <w:rPr>
          <w:lang w:val="fr-CH"/>
        </w:rPr>
        <w:t>rai</w:t>
      </w:r>
      <w:r w:rsidR="000349AC" w:rsidRPr="00500444">
        <w:rPr>
          <w:lang w:val="fr-CH"/>
        </w:rPr>
        <w:t>nage.</w:t>
      </w:r>
    </w:p>
    <w:p w14:paraId="041F9CF0" w14:textId="2A20D00E" w:rsidR="000349AC" w:rsidRPr="00500444" w:rsidRDefault="00C12C51" w:rsidP="000349AC">
      <w:pPr>
        <w:pStyle w:val="WMOBodyText"/>
        <w:tabs>
          <w:tab w:val="left" w:pos="567"/>
        </w:tabs>
        <w:rPr>
          <w:i/>
          <w:iCs/>
          <w:shd w:val="clear" w:color="auto" w:fill="D3D3D3"/>
          <w:lang w:val="fr-CH"/>
        </w:rPr>
      </w:pPr>
      <w:r w:rsidRPr="00500444">
        <w:rPr>
          <w:iCs/>
          <w:lang w:val="fr-CH"/>
        </w:rPr>
        <w:t>3.</w:t>
      </w:r>
      <w:r w:rsidRPr="00500444">
        <w:rPr>
          <w:iCs/>
          <w:lang w:val="fr-CH"/>
        </w:rPr>
        <w:tab/>
      </w:r>
      <w:r w:rsidR="000349AC" w:rsidRPr="00500444">
        <w:rPr>
          <w:i/>
          <w:iCs/>
          <w:lang w:val="fr-CH"/>
        </w:rPr>
        <w:t>Commissions techniques</w:t>
      </w:r>
    </w:p>
    <w:p w14:paraId="4BD46234" w14:textId="3EAE1777" w:rsidR="000349AC" w:rsidRPr="00500444" w:rsidRDefault="00C12C51" w:rsidP="00E2579B">
      <w:pPr>
        <w:pStyle w:val="WMOBodyText"/>
        <w:tabs>
          <w:tab w:val="left" w:pos="567"/>
        </w:tabs>
        <w:ind w:left="1134" w:hanging="567"/>
        <w:rPr>
          <w:shd w:val="clear" w:color="auto" w:fill="D3D3D3"/>
          <w:lang w:val="fr-CH"/>
        </w:rPr>
      </w:pPr>
      <w:r w:rsidRPr="00500444">
        <w:rPr>
          <w:lang w:val="fr-CH"/>
        </w:rPr>
        <w:tab/>
        <w:t>3.1</w:t>
      </w:r>
      <w:r w:rsidRPr="00500444">
        <w:rPr>
          <w:lang w:val="fr-CH"/>
        </w:rPr>
        <w:tab/>
      </w:r>
      <w:r w:rsidR="000349AC" w:rsidRPr="00500444">
        <w:rPr>
          <w:lang w:val="fr-CH"/>
        </w:rPr>
        <w:t>Collaborer avec les commissions techniques de l</w:t>
      </w:r>
      <w:r w:rsidR="000C5F5A" w:rsidRPr="00500444">
        <w:rPr>
          <w:lang w:val="fr-CH"/>
        </w:rPr>
        <w:t>’</w:t>
      </w:r>
      <w:r w:rsidR="000349AC" w:rsidRPr="00500444">
        <w:rPr>
          <w:lang w:val="fr-CH"/>
        </w:rPr>
        <w:t xml:space="preserve">OMM </w:t>
      </w:r>
      <w:r w:rsidRPr="00500444">
        <w:rPr>
          <w:lang w:val="fr-CH"/>
        </w:rPr>
        <w:t>en vue d</w:t>
      </w:r>
      <w:r w:rsidR="000C5F5A" w:rsidRPr="00500444">
        <w:rPr>
          <w:lang w:val="fr-CH"/>
        </w:rPr>
        <w:t>’</w:t>
      </w:r>
      <w:r w:rsidR="000349AC" w:rsidRPr="00500444">
        <w:rPr>
          <w:lang w:val="fr-CH"/>
        </w:rPr>
        <w:t xml:space="preserve">étendre et </w:t>
      </w:r>
      <w:r w:rsidRPr="00500444">
        <w:rPr>
          <w:lang w:val="fr-CH"/>
        </w:rPr>
        <w:t>de stimuler</w:t>
      </w:r>
      <w:r w:rsidR="000349AC" w:rsidRPr="00500444">
        <w:rPr>
          <w:lang w:val="fr-CH"/>
        </w:rPr>
        <w:t xml:space="preserve"> </w:t>
      </w:r>
      <w:r w:rsidR="001A5660">
        <w:rPr>
          <w:lang w:val="fr-CH"/>
        </w:rPr>
        <w:t>la conception</w:t>
      </w:r>
      <w:r w:rsidR="009E0757">
        <w:rPr>
          <w:lang w:val="fr-CH"/>
        </w:rPr>
        <w:t xml:space="preserve"> conjointe</w:t>
      </w:r>
      <w:r w:rsidR="001A5660">
        <w:rPr>
          <w:lang w:val="fr-CH"/>
        </w:rPr>
        <w:t xml:space="preserve">, </w:t>
      </w:r>
      <w:r w:rsidR="000349AC" w:rsidRPr="00500444">
        <w:rPr>
          <w:lang w:val="fr-CH"/>
        </w:rPr>
        <w:t>l</w:t>
      </w:r>
      <w:r w:rsidR="000C5F5A" w:rsidRPr="00500444">
        <w:rPr>
          <w:lang w:val="fr-CH"/>
        </w:rPr>
        <w:t>’</w:t>
      </w:r>
      <w:r w:rsidR="000349AC" w:rsidRPr="00500444">
        <w:rPr>
          <w:lang w:val="fr-CH"/>
        </w:rPr>
        <w:t xml:space="preserve">innovation </w:t>
      </w:r>
      <w:r w:rsidR="00CC6DAB" w:rsidRPr="00500444">
        <w:rPr>
          <w:lang w:val="fr-CH"/>
        </w:rPr>
        <w:t xml:space="preserve">dans le </w:t>
      </w:r>
      <w:r w:rsidR="000349AC" w:rsidRPr="00500444">
        <w:rPr>
          <w:lang w:val="fr-CH"/>
        </w:rPr>
        <w:t>cycle de valeur</w:t>
      </w:r>
      <w:r w:rsidR="001A5660">
        <w:rPr>
          <w:lang w:val="fr-CH"/>
        </w:rPr>
        <w:t xml:space="preserve"> et </w:t>
      </w:r>
      <w:r w:rsidR="007A4FF3">
        <w:rPr>
          <w:lang w:val="fr-CH"/>
        </w:rPr>
        <w:t>le passage de la science aux services</w:t>
      </w:r>
      <w:r w:rsidR="000349AC" w:rsidRPr="00500444">
        <w:rPr>
          <w:lang w:val="fr-CH"/>
        </w:rPr>
        <w:t>.</w:t>
      </w:r>
    </w:p>
    <w:p w14:paraId="7CDBA12C" w14:textId="70A6D3DB" w:rsidR="0000175F" w:rsidRPr="00500444" w:rsidRDefault="00C12C51" w:rsidP="00E2579B">
      <w:pPr>
        <w:pStyle w:val="WMOBodyText"/>
        <w:tabs>
          <w:tab w:val="left" w:pos="567"/>
        </w:tabs>
        <w:ind w:left="1134" w:hanging="567"/>
        <w:rPr>
          <w:lang w:val="fr-CH"/>
        </w:rPr>
      </w:pPr>
      <w:r w:rsidRPr="00500444">
        <w:rPr>
          <w:lang w:val="fr-CH"/>
        </w:rPr>
        <w:tab/>
        <w:t>3.2</w:t>
      </w:r>
      <w:r w:rsidRPr="00500444">
        <w:rPr>
          <w:lang w:val="fr-CH"/>
        </w:rPr>
        <w:tab/>
      </w:r>
      <w:r w:rsidR="000349AC" w:rsidRPr="00500444">
        <w:rPr>
          <w:lang w:val="fr-CH"/>
        </w:rPr>
        <w:t xml:space="preserve">Cerner conjointement les possibilités de </w:t>
      </w:r>
      <w:r w:rsidR="0000175F" w:rsidRPr="00500444">
        <w:rPr>
          <w:lang w:val="fr-CH"/>
        </w:rPr>
        <w:t>mobiliser</w:t>
      </w:r>
      <w:r w:rsidR="000349AC" w:rsidRPr="00500444">
        <w:rPr>
          <w:lang w:val="fr-CH"/>
        </w:rPr>
        <w:t xml:space="preserve"> l</w:t>
      </w:r>
      <w:r w:rsidR="000C5F5A" w:rsidRPr="00500444">
        <w:rPr>
          <w:lang w:val="fr-CH"/>
        </w:rPr>
        <w:t>’</w:t>
      </w:r>
      <w:r w:rsidR="000349AC" w:rsidRPr="00500444">
        <w:rPr>
          <w:lang w:val="fr-CH"/>
        </w:rPr>
        <w:t xml:space="preserve">infrastructure </w:t>
      </w:r>
      <w:r w:rsidR="0000175F" w:rsidRPr="00500444">
        <w:rPr>
          <w:lang w:val="fr-CH"/>
        </w:rPr>
        <w:t xml:space="preserve">des </w:t>
      </w:r>
      <w:r w:rsidR="000349AC" w:rsidRPr="00500444">
        <w:rPr>
          <w:lang w:val="fr-CH"/>
        </w:rPr>
        <w:t xml:space="preserve">cadres opérationnels pour </w:t>
      </w:r>
      <w:r w:rsidR="0000175F" w:rsidRPr="00500444">
        <w:rPr>
          <w:lang w:val="fr-CH"/>
        </w:rPr>
        <w:t xml:space="preserve">accélérer les travaux de </w:t>
      </w:r>
      <w:r w:rsidR="0000175F" w:rsidRPr="00D15F2F" w:rsidDel="005E08EE">
        <w:rPr>
          <w:lang w:val="fr-CH"/>
        </w:rPr>
        <w:t>recherche</w:t>
      </w:r>
      <w:r w:rsidR="005E08EE" w:rsidRPr="00D15F2F">
        <w:rPr>
          <w:lang w:val="fr-CH"/>
        </w:rPr>
        <w:t xml:space="preserve"> et d</w:t>
      </w:r>
      <w:r w:rsidR="00D15F2F" w:rsidRPr="00D15F2F">
        <w:rPr>
          <w:lang w:val="fr-CH"/>
        </w:rPr>
        <w:t>é</w:t>
      </w:r>
      <w:r w:rsidR="005E08EE" w:rsidRPr="00D15F2F">
        <w:rPr>
          <w:lang w:val="fr-CH"/>
        </w:rPr>
        <w:t>vel</w:t>
      </w:r>
      <w:r w:rsidR="005E08EE" w:rsidRPr="00500444">
        <w:rPr>
          <w:lang w:val="fr-CH"/>
        </w:rPr>
        <w:t>oppement</w:t>
      </w:r>
      <w:r w:rsidR="0000175F" w:rsidRPr="00500444">
        <w:rPr>
          <w:lang w:val="fr-CH"/>
        </w:rPr>
        <w:t xml:space="preserve"> prioritaires.</w:t>
      </w:r>
    </w:p>
    <w:p w14:paraId="74B9CD82" w14:textId="68C632A0" w:rsidR="000349AC" w:rsidRPr="00500444" w:rsidRDefault="0000175F" w:rsidP="00E2579B">
      <w:pPr>
        <w:pStyle w:val="WMOBodyText"/>
        <w:tabs>
          <w:tab w:val="left" w:pos="567"/>
        </w:tabs>
        <w:ind w:left="1134" w:hanging="567"/>
        <w:rPr>
          <w:shd w:val="clear" w:color="auto" w:fill="D3D3D3"/>
          <w:lang w:val="fr-CH"/>
        </w:rPr>
      </w:pPr>
      <w:r w:rsidRPr="00500444">
        <w:rPr>
          <w:lang w:val="fr-CH"/>
        </w:rPr>
        <w:tab/>
        <w:t>3.3</w:t>
      </w:r>
      <w:r w:rsidRPr="00500444">
        <w:rPr>
          <w:lang w:val="fr-CH"/>
        </w:rPr>
        <w:tab/>
      </w:r>
      <w:r w:rsidR="000349AC" w:rsidRPr="00500444">
        <w:rPr>
          <w:lang w:val="fr-CH"/>
        </w:rPr>
        <w:t>Favoriser une communication ouverte et constante</w:t>
      </w:r>
      <w:r w:rsidRPr="00500444">
        <w:rPr>
          <w:lang w:val="fr-CH"/>
        </w:rPr>
        <w:t>,</w:t>
      </w:r>
      <w:r w:rsidR="000349AC" w:rsidRPr="00500444">
        <w:rPr>
          <w:lang w:val="fr-CH"/>
        </w:rPr>
        <w:t xml:space="preserve"> </w:t>
      </w:r>
      <w:r w:rsidRPr="00500444">
        <w:rPr>
          <w:lang w:val="fr-CH"/>
        </w:rPr>
        <w:t xml:space="preserve">au profit du </w:t>
      </w:r>
      <w:r w:rsidR="000349AC" w:rsidRPr="00500444">
        <w:rPr>
          <w:lang w:val="fr-CH"/>
        </w:rPr>
        <w:t xml:space="preserve">codéveloppement et </w:t>
      </w:r>
      <w:r w:rsidRPr="00500444">
        <w:rPr>
          <w:lang w:val="fr-CH"/>
        </w:rPr>
        <w:t>du</w:t>
      </w:r>
      <w:r w:rsidR="000349AC" w:rsidRPr="00500444">
        <w:rPr>
          <w:lang w:val="fr-CH"/>
        </w:rPr>
        <w:t xml:space="preserve"> transfert de</w:t>
      </w:r>
      <w:r w:rsidRPr="00500444">
        <w:rPr>
          <w:lang w:val="fr-CH"/>
        </w:rPr>
        <w:t xml:space="preserve"> savoir.</w:t>
      </w:r>
    </w:p>
    <w:p w14:paraId="170DFC26" w14:textId="6CE8907E" w:rsidR="000349AC" w:rsidRPr="00500444" w:rsidRDefault="0000175F" w:rsidP="000349AC">
      <w:pPr>
        <w:pStyle w:val="WMOBodyText"/>
        <w:tabs>
          <w:tab w:val="left" w:pos="567"/>
        </w:tabs>
        <w:rPr>
          <w:i/>
          <w:iCs/>
          <w:shd w:val="clear" w:color="auto" w:fill="D3D3D3"/>
          <w:lang w:val="fr-CH"/>
        </w:rPr>
      </w:pPr>
      <w:r w:rsidRPr="00500444">
        <w:rPr>
          <w:iCs/>
          <w:lang w:val="fr-CH"/>
        </w:rPr>
        <w:lastRenderedPageBreak/>
        <w:t>4.</w:t>
      </w:r>
      <w:r w:rsidRPr="00500444">
        <w:rPr>
          <w:iCs/>
          <w:lang w:val="fr-CH"/>
        </w:rPr>
        <w:tab/>
      </w:r>
      <w:r w:rsidR="000349AC" w:rsidRPr="00500444">
        <w:rPr>
          <w:i/>
          <w:iCs/>
          <w:lang w:val="fr-CH"/>
        </w:rPr>
        <w:t>Conseils régionaux</w:t>
      </w:r>
    </w:p>
    <w:p w14:paraId="0E8F0477" w14:textId="3E70ED89" w:rsidR="000349AC" w:rsidRPr="00500444" w:rsidRDefault="0000175F" w:rsidP="00E2579B">
      <w:pPr>
        <w:pStyle w:val="WMOBodyText"/>
        <w:tabs>
          <w:tab w:val="left" w:pos="567"/>
        </w:tabs>
        <w:ind w:left="1134" w:hanging="567"/>
        <w:rPr>
          <w:shd w:val="clear" w:color="auto" w:fill="D3D3D3"/>
          <w:lang w:val="fr-CH"/>
        </w:rPr>
      </w:pPr>
      <w:r w:rsidRPr="00500444">
        <w:rPr>
          <w:lang w:val="fr-CH"/>
        </w:rPr>
        <w:tab/>
        <w:t>4.1</w:t>
      </w:r>
      <w:r w:rsidRPr="00500444">
        <w:rPr>
          <w:lang w:val="fr-CH"/>
        </w:rPr>
        <w:tab/>
      </w:r>
      <w:r w:rsidR="000349AC" w:rsidRPr="00500444">
        <w:rPr>
          <w:lang w:val="fr-CH"/>
        </w:rPr>
        <w:t xml:space="preserve">Évaluer à intervalles réguliers et rapprochés les innovations touchant les activités du cycle de valeur dans les régions et </w:t>
      </w:r>
      <w:r w:rsidR="00CC6DAB" w:rsidRPr="00500444">
        <w:rPr>
          <w:lang w:val="fr-CH"/>
        </w:rPr>
        <w:t>parmi les</w:t>
      </w:r>
      <w:r w:rsidR="000349AC" w:rsidRPr="00500444">
        <w:rPr>
          <w:lang w:val="fr-CH"/>
        </w:rPr>
        <w:t xml:space="preserve"> Membres, </w:t>
      </w:r>
      <w:r w:rsidR="00CC6DAB" w:rsidRPr="00500444">
        <w:rPr>
          <w:lang w:val="fr-CH"/>
        </w:rPr>
        <w:t xml:space="preserve">en vue </w:t>
      </w:r>
      <w:r w:rsidR="000349AC" w:rsidRPr="00500444">
        <w:rPr>
          <w:lang w:val="fr-CH"/>
        </w:rPr>
        <w:t xml:space="preserve">de cerner les synergies possibles sur le plan du codéveloppement et du transfert de </w:t>
      </w:r>
      <w:r w:rsidR="00CC6DAB" w:rsidRPr="00500444">
        <w:rPr>
          <w:lang w:val="fr-CH"/>
        </w:rPr>
        <w:t>savoir.</w:t>
      </w:r>
    </w:p>
    <w:p w14:paraId="1FAB07B9" w14:textId="409CE48C" w:rsidR="000349AC" w:rsidRPr="00500444" w:rsidRDefault="00CC6DAB" w:rsidP="00E2579B">
      <w:pPr>
        <w:pStyle w:val="WMOBodyText"/>
        <w:tabs>
          <w:tab w:val="left" w:pos="567"/>
        </w:tabs>
        <w:ind w:left="1134" w:hanging="567"/>
        <w:rPr>
          <w:shd w:val="clear" w:color="auto" w:fill="D3D3D3"/>
          <w:lang w:val="fr-CH"/>
        </w:rPr>
      </w:pPr>
      <w:r w:rsidRPr="00500444">
        <w:rPr>
          <w:lang w:val="fr-CH"/>
        </w:rPr>
        <w:tab/>
        <w:t>4.2</w:t>
      </w:r>
      <w:r w:rsidRPr="00500444">
        <w:rPr>
          <w:lang w:val="fr-CH"/>
        </w:rPr>
        <w:tab/>
      </w:r>
      <w:r w:rsidR="000349AC" w:rsidRPr="00500444">
        <w:rPr>
          <w:lang w:val="fr-CH"/>
        </w:rPr>
        <w:t xml:space="preserve">Déterminer les besoins des Membres et y </w:t>
      </w:r>
      <w:r w:rsidRPr="00500444">
        <w:rPr>
          <w:lang w:val="fr-CH"/>
        </w:rPr>
        <w:t>donner suite</w:t>
      </w:r>
      <w:r w:rsidR="000349AC" w:rsidRPr="00500444">
        <w:rPr>
          <w:lang w:val="fr-CH"/>
        </w:rPr>
        <w:t xml:space="preserve">, y compris </w:t>
      </w:r>
      <w:r w:rsidR="00830AD8" w:rsidRPr="00500444">
        <w:rPr>
          <w:lang w:val="fr-CH"/>
        </w:rPr>
        <w:t xml:space="preserve">ceux </w:t>
      </w:r>
      <w:r w:rsidR="000349AC" w:rsidRPr="00500444">
        <w:rPr>
          <w:lang w:val="fr-CH"/>
        </w:rPr>
        <w:t>visant l</w:t>
      </w:r>
      <w:r w:rsidR="000C5F5A" w:rsidRPr="00500444">
        <w:rPr>
          <w:lang w:val="fr-CH"/>
        </w:rPr>
        <w:t>’</w:t>
      </w:r>
      <w:r w:rsidRPr="00500444">
        <w:rPr>
          <w:lang w:val="fr-CH"/>
        </w:rPr>
        <w:t xml:space="preserve">appui aux </w:t>
      </w:r>
      <w:r w:rsidR="000349AC" w:rsidRPr="00500444">
        <w:rPr>
          <w:lang w:val="fr-CH"/>
        </w:rPr>
        <w:t xml:space="preserve">évaluations scientifiques et </w:t>
      </w:r>
      <w:r w:rsidR="00830AD8" w:rsidRPr="00500444">
        <w:rPr>
          <w:lang w:val="fr-CH"/>
        </w:rPr>
        <w:t>aux</w:t>
      </w:r>
      <w:r w:rsidR="000349AC" w:rsidRPr="00500444">
        <w:rPr>
          <w:lang w:val="fr-CH"/>
        </w:rPr>
        <w:t xml:space="preserve"> conventions internationales.</w:t>
      </w:r>
    </w:p>
    <w:p w14:paraId="7F540A69" w14:textId="2E696E48" w:rsidR="000349AC" w:rsidRPr="00500444" w:rsidRDefault="00830AD8" w:rsidP="00E2579B">
      <w:pPr>
        <w:pStyle w:val="WMOBodyText"/>
        <w:tabs>
          <w:tab w:val="left" w:pos="567"/>
        </w:tabs>
        <w:ind w:left="1134" w:hanging="567"/>
        <w:rPr>
          <w:shd w:val="clear" w:color="auto" w:fill="D3D3D3"/>
          <w:lang w:val="fr-CH"/>
        </w:rPr>
      </w:pPr>
      <w:r w:rsidRPr="00500444">
        <w:rPr>
          <w:lang w:val="fr-CH"/>
        </w:rPr>
        <w:tab/>
        <w:t>4.3</w:t>
      </w:r>
      <w:r w:rsidRPr="00500444">
        <w:rPr>
          <w:lang w:val="fr-CH"/>
        </w:rPr>
        <w:tab/>
      </w:r>
      <w:r w:rsidR="000349AC" w:rsidRPr="00500444">
        <w:rPr>
          <w:lang w:val="fr-CH"/>
        </w:rPr>
        <w:t>Déterminer et évaluer l</w:t>
      </w:r>
      <w:r w:rsidRPr="00500444">
        <w:rPr>
          <w:lang w:val="fr-CH"/>
        </w:rPr>
        <w:t xml:space="preserve">a nécessité </w:t>
      </w:r>
      <w:r w:rsidR="000349AC" w:rsidRPr="00500444">
        <w:rPr>
          <w:lang w:val="fr-CH"/>
        </w:rPr>
        <w:t>d</w:t>
      </w:r>
      <w:r w:rsidR="000C5F5A" w:rsidRPr="00500444">
        <w:rPr>
          <w:lang w:val="fr-CH"/>
        </w:rPr>
        <w:t>’</w:t>
      </w:r>
      <w:r w:rsidRPr="00500444">
        <w:rPr>
          <w:lang w:val="fr-CH"/>
        </w:rPr>
        <w:t>approfondir la</w:t>
      </w:r>
      <w:r w:rsidR="000349AC" w:rsidRPr="00500444">
        <w:rPr>
          <w:lang w:val="fr-CH"/>
        </w:rPr>
        <w:t xml:space="preserve"> formation des chercheurs et des praticiens d</w:t>
      </w:r>
      <w:r w:rsidRPr="00500444">
        <w:rPr>
          <w:lang w:val="fr-CH"/>
        </w:rPr>
        <w:t>ans l</w:t>
      </w:r>
      <w:r w:rsidR="000349AC" w:rsidRPr="00500444">
        <w:rPr>
          <w:lang w:val="fr-CH"/>
        </w:rPr>
        <w:t>es disciplines pertinentes</w:t>
      </w:r>
      <w:r w:rsidRPr="00500444">
        <w:rPr>
          <w:lang w:val="fr-CH"/>
        </w:rPr>
        <w:t>,</w:t>
      </w:r>
      <w:r w:rsidR="000349AC" w:rsidRPr="00500444">
        <w:rPr>
          <w:lang w:val="fr-CH"/>
        </w:rPr>
        <w:t xml:space="preserve"> de sorte </w:t>
      </w:r>
      <w:r w:rsidR="003F0290" w:rsidRPr="00500444">
        <w:rPr>
          <w:lang w:val="fr-CH"/>
        </w:rPr>
        <w:t>à préserver l</w:t>
      </w:r>
      <w:r w:rsidR="000C5F5A" w:rsidRPr="00500444">
        <w:rPr>
          <w:lang w:val="fr-CH"/>
        </w:rPr>
        <w:t>’</w:t>
      </w:r>
      <w:r w:rsidR="003F0290" w:rsidRPr="00500444">
        <w:rPr>
          <w:lang w:val="fr-CH"/>
        </w:rPr>
        <w:t>efficacité de</w:t>
      </w:r>
      <w:r w:rsidR="000349AC" w:rsidRPr="00500444">
        <w:rPr>
          <w:lang w:val="fr-CH"/>
        </w:rPr>
        <w:t xml:space="preserve"> l</w:t>
      </w:r>
      <w:r w:rsidR="000C5F5A" w:rsidRPr="00500444">
        <w:rPr>
          <w:lang w:val="fr-CH"/>
        </w:rPr>
        <w:t>’</w:t>
      </w:r>
      <w:r w:rsidR="000349AC" w:rsidRPr="00500444">
        <w:rPr>
          <w:lang w:val="fr-CH"/>
        </w:rPr>
        <w:t xml:space="preserve">OMM et </w:t>
      </w:r>
      <w:r w:rsidR="003F0290" w:rsidRPr="00500444">
        <w:rPr>
          <w:lang w:val="fr-CH"/>
        </w:rPr>
        <w:t xml:space="preserve">de </w:t>
      </w:r>
      <w:r w:rsidR="000349AC" w:rsidRPr="00500444">
        <w:rPr>
          <w:lang w:val="fr-CH"/>
        </w:rPr>
        <w:t>ses Membres.</w:t>
      </w:r>
    </w:p>
    <w:p w14:paraId="562065EA" w14:textId="6E603A12" w:rsidR="000349AC" w:rsidRPr="00500444" w:rsidRDefault="000349AC" w:rsidP="000349AC">
      <w:pPr>
        <w:pStyle w:val="WMOBodyText"/>
        <w:tabs>
          <w:tab w:val="left" w:pos="567"/>
        </w:tabs>
        <w:rPr>
          <w:b/>
          <w:bCs/>
          <w:i/>
          <w:iCs/>
          <w:lang w:val="fr-CH"/>
        </w:rPr>
      </w:pPr>
      <w:r w:rsidRPr="00500444">
        <w:rPr>
          <w:b/>
          <w:bCs/>
          <w:i/>
          <w:iCs/>
          <w:lang w:val="fr-CH"/>
        </w:rPr>
        <w:t>Composition</w:t>
      </w:r>
    </w:p>
    <w:p w14:paraId="33F2A0F1" w14:textId="203DD859" w:rsidR="000349AC" w:rsidRPr="00500444" w:rsidRDefault="000349AC" w:rsidP="000349AC">
      <w:pPr>
        <w:pStyle w:val="WMOBodyText"/>
        <w:tabs>
          <w:tab w:val="left" w:pos="567"/>
        </w:tabs>
        <w:rPr>
          <w:lang w:val="fr-CH"/>
        </w:rPr>
      </w:pPr>
      <w:r w:rsidRPr="00500444">
        <w:rPr>
          <w:lang w:val="fr-CH"/>
        </w:rPr>
        <w:t xml:space="preserve">Le Conseil de la recherche </w:t>
      </w:r>
      <w:r w:rsidR="006C37DA" w:rsidRPr="00500444">
        <w:rPr>
          <w:lang w:val="fr-CH"/>
        </w:rPr>
        <w:t xml:space="preserve">réunit des </w:t>
      </w:r>
      <w:r w:rsidRPr="00500444">
        <w:rPr>
          <w:lang w:val="fr-CH"/>
        </w:rPr>
        <w:t xml:space="preserve">experts en sciences naturelles et sociales, en ingénierie et en technologie. Les membres sont choisis </w:t>
      </w:r>
      <w:r w:rsidR="007337DD" w:rsidRPr="00500444">
        <w:rPr>
          <w:lang w:val="fr-CH"/>
        </w:rPr>
        <w:t xml:space="preserve">parmi la diversité </w:t>
      </w:r>
      <w:r w:rsidRPr="00500444">
        <w:rPr>
          <w:lang w:val="fr-CH"/>
        </w:rPr>
        <w:t>des experts r</w:t>
      </w:r>
      <w:r w:rsidR="007337DD" w:rsidRPr="00500444">
        <w:rPr>
          <w:lang w:val="fr-CH"/>
        </w:rPr>
        <w:t xml:space="preserve">éputés </w:t>
      </w:r>
      <w:r w:rsidRPr="00500444">
        <w:rPr>
          <w:lang w:val="fr-CH"/>
        </w:rPr>
        <w:t>des Membres de l</w:t>
      </w:r>
      <w:r w:rsidR="000C5F5A" w:rsidRPr="00500444">
        <w:rPr>
          <w:lang w:val="fr-CH"/>
        </w:rPr>
        <w:t>’</w:t>
      </w:r>
      <w:r w:rsidRPr="00500444">
        <w:rPr>
          <w:lang w:val="fr-CH"/>
        </w:rPr>
        <w:t>O</w:t>
      </w:r>
      <w:r w:rsidR="007337DD" w:rsidRPr="00500444">
        <w:rPr>
          <w:lang w:val="fr-CH"/>
        </w:rPr>
        <w:t>MM</w:t>
      </w:r>
      <w:r w:rsidRPr="00500444">
        <w:rPr>
          <w:lang w:val="fr-CH"/>
        </w:rPr>
        <w:t>, afin de mettre à profit l</w:t>
      </w:r>
      <w:r w:rsidR="007337DD" w:rsidRPr="00500444">
        <w:rPr>
          <w:lang w:val="fr-CH"/>
        </w:rPr>
        <w:t xml:space="preserve">es milieux scientifiques </w:t>
      </w:r>
      <w:r w:rsidRPr="00500444">
        <w:rPr>
          <w:lang w:val="fr-CH"/>
        </w:rPr>
        <w:t>internationa</w:t>
      </w:r>
      <w:r w:rsidR="007337DD" w:rsidRPr="00500444">
        <w:rPr>
          <w:lang w:val="fr-CH"/>
        </w:rPr>
        <w:t>ux</w:t>
      </w:r>
      <w:r w:rsidRPr="00500444">
        <w:rPr>
          <w:lang w:val="fr-CH"/>
        </w:rPr>
        <w:t xml:space="preserve"> qui </w:t>
      </w:r>
      <w:r w:rsidR="006C37DA" w:rsidRPr="00500444">
        <w:rPr>
          <w:lang w:val="fr-CH"/>
        </w:rPr>
        <w:t xml:space="preserve">englobent </w:t>
      </w:r>
      <w:r w:rsidR="006C37DA" w:rsidRPr="00500444">
        <w:rPr>
          <w:color w:val="333333"/>
          <w:sz w:val="21"/>
          <w:szCs w:val="21"/>
          <w:shd w:val="clear" w:color="auto" w:fill="FFFFFF"/>
          <w:lang w:val="fr-CH"/>
        </w:rPr>
        <w:t>l</w:t>
      </w:r>
      <w:r w:rsidR="000C5F5A" w:rsidRPr="00500444">
        <w:rPr>
          <w:lang w:val="fr-CH"/>
        </w:rPr>
        <w:t>’</w:t>
      </w:r>
      <w:r w:rsidR="006C37DA" w:rsidRPr="00500444">
        <w:rPr>
          <w:color w:val="333333"/>
          <w:sz w:val="21"/>
          <w:szCs w:val="21"/>
          <w:shd w:val="clear" w:color="auto" w:fill="FFFFFF"/>
          <w:lang w:val="fr-CH"/>
        </w:rPr>
        <w:t>expertise collective des Membres</w:t>
      </w:r>
      <w:r w:rsidRPr="00500444">
        <w:rPr>
          <w:lang w:val="fr-CH"/>
        </w:rPr>
        <w:t>.</w:t>
      </w:r>
    </w:p>
    <w:p w14:paraId="7E151CB5" w14:textId="3691F9E1" w:rsidR="000349AC" w:rsidRPr="00500444" w:rsidRDefault="000349AC" w:rsidP="000349AC">
      <w:pPr>
        <w:pStyle w:val="WMOBodyText"/>
        <w:tabs>
          <w:tab w:val="left" w:pos="567"/>
        </w:tabs>
        <w:rPr>
          <w:lang w:val="fr-CH"/>
        </w:rPr>
      </w:pPr>
      <w:r w:rsidRPr="00500444">
        <w:rPr>
          <w:lang w:val="fr-CH"/>
        </w:rPr>
        <w:t xml:space="preserve">Le </w:t>
      </w:r>
      <w:r w:rsidRPr="00D15F2F">
        <w:rPr>
          <w:lang w:val="fr-CH"/>
        </w:rPr>
        <w:t xml:space="preserve">Conseil </w:t>
      </w:r>
      <w:r w:rsidR="005E08EE" w:rsidRPr="00D15F2F">
        <w:rPr>
          <w:lang w:val="fr-CH"/>
        </w:rPr>
        <w:t xml:space="preserve">de la recherche </w:t>
      </w:r>
      <w:r w:rsidR="006C37DA" w:rsidRPr="00D15F2F">
        <w:rPr>
          <w:lang w:val="fr-CH"/>
        </w:rPr>
        <w:t>comprend 2</w:t>
      </w:r>
      <w:r w:rsidRPr="00D15F2F">
        <w:rPr>
          <w:lang w:val="fr-CH"/>
        </w:rPr>
        <w:t xml:space="preserve">5 à </w:t>
      </w:r>
      <w:r w:rsidRPr="00500444">
        <w:rPr>
          <w:lang w:val="fr-CH"/>
        </w:rPr>
        <w:t>30</w:t>
      </w:r>
      <w:r w:rsidR="006C37DA" w:rsidRPr="00500444">
        <w:rPr>
          <w:lang w:val="fr-CH"/>
        </w:rPr>
        <w:t> </w:t>
      </w:r>
      <w:r w:rsidRPr="00500444">
        <w:rPr>
          <w:lang w:val="fr-CH"/>
        </w:rPr>
        <w:t xml:space="preserve">membres qui </w:t>
      </w:r>
      <w:r w:rsidR="006C37DA" w:rsidRPr="00500444">
        <w:rPr>
          <w:lang w:val="fr-CH"/>
        </w:rPr>
        <w:t>œuvre</w:t>
      </w:r>
      <w:r w:rsidRPr="00500444">
        <w:rPr>
          <w:lang w:val="fr-CH"/>
        </w:rPr>
        <w:t>nt</w:t>
      </w:r>
      <w:r w:rsidR="006C37DA" w:rsidRPr="00500444">
        <w:rPr>
          <w:lang w:val="fr-CH"/>
        </w:rPr>
        <w:t xml:space="preserve"> </w:t>
      </w:r>
      <w:r w:rsidRPr="00500444">
        <w:rPr>
          <w:lang w:val="fr-CH"/>
        </w:rPr>
        <w:t xml:space="preserve">dans la recherche sur le temps, le climat, </w:t>
      </w:r>
      <w:r>
        <w:rPr>
          <w:lang w:val="fr-FR"/>
        </w:rPr>
        <w:t>l</w:t>
      </w:r>
      <w:r w:rsidR="000C5F5A">
        <w:rPr>
          <w:lang w:val="fr-FR"/>
        </w:rPr>
        <w:t>’</w:t>
      </w:r>
      <w:r>
        <w:rPr>
          <w:lang w:val="fr-FR"/>
        </w:rPr>
        <w:t xml:space="preserve">eau, </w:t>
      </w:r>
      <w:r w:rsidDel="008157BC">
        <w:rPr>
          <w:lang w:val="fr-FR"/>
        </w:rPr>
        <w:t>l</w:t>
      </w:r>
      <w:r w:rsidR="000C5F5A" w:rsidDel="008157BC">
        <w:rPr>
          <w:lang w:val="fr-FR"/>
        </w:rPr>
        <w:t>’</w:t>
      </w:r>
      <w:r w:rsidDel="008157BC">
        <w:rPr>
          <w:lang w:val="fr-FR"/>
        </w:rPr>
        <w:t xml:space="preserve">océan </w:t>
      </w:r>
      <w:r>
        <w:rPr>
          <w:lang w:val="fr-FR"/>
        </w:rPr>
        <w:t xml:space="preserve">et les </w:t>
      </w:r>
      <w:r w:rsidR="00894E63" w:rsidRPr="00500444">
        <w:rPr>
          <w:lang w:val="fr-CH"/>
        </w:rPr>
        <w:t xml:space="preserve">sciences environnementales et sociales </w:t>
      </w:r>
      <w:r w:rsidRPr="00500444">
        <w:rPr>
          <w:lang w:val="fr-CH"/>
        </w:rPr>
        <w:t>connexes, en tenant compte de la représentation géographique et de la politique de l</w:t>
      </w:r>
      <w:r w:rsidR="000C5F5A" w:rsidRPr="00500444">
        <w:rPr>
          <w:lang w:val="fr-CH"/>
        </w:rPr>
        <w:t>’</w:t>
      </w:r>
      <w:r w:rsidRPr="00500444">
        <w:rPr>
          <w:lang w:val="fr-CH"/>
        </w:rPr>
        <w:t xml:space="preserve">OMM en </w:t>
      </w:r>
      <w:r w:rsidR="00894E63" w:rsidRPr="00500444">
        <w:rPr>
          <w:lang w:val="fr-CH"/>
        </w:rPr>
        <w:t>faveur de l</w:t>
      </w:r>
      <w:r w:rsidR="000C5F5A" w:rsidRPr="00500444">
        <w:rPr>
          <w:lang w:val="fr-CH"/>
        </w:rPr>
        <w:t>’</w:t>
      </w:r>
      <w:r w:rsidRPr="00500444">
        <w:rPr>
          <w:lang w:val="fr-CH"/>
        </w:rPr>
        <w:t xml:space="preserve">égalité </w:t>
      </w:r>
      <w:r w:rsidR="006C37DA" w:rsidRPr="00500444">
        <w:rPr>
          <w:lang w:val="fr-CH"/>
        </w:rPr>
        <w:t>hommes-femmes</w:t>
      </w:r>
      <w:r w:rsidRPr="00500444">
        <w:rPr>
          <w:lang w:val="fr-CH"/>
        </w:rPr>
        <w:t xml:space="preserve">, </w:t>
      </w:r>
      <w:r w:rsidR="00894E63" w:rsidRPr="00500444">
        <w:rPr>
          <w:lang w:val="fr-CH"/>
        </w:rPr>
        <w:t>dont</w:t>
      </w:r>
      <w:r w:rsidRPr="00500444">
        <w:rPr>
          <w:lang w:val="fr-CH"/>
        </w:rPr>
        <w:t>:</w:t>
      </w:r>
    </w:p>
    <w:p w14:paraId="0AFB3FD2" w14:textId="648ABD6D" w:rsidR="000349AC" w:rsidRPr="00500444" w:rsidRDefault="009D6B76" w:rsidP="00974E56">
      <w:pPr>
        <w:pStyle w:val="WMOBodyText"/>
        <w:tabs>
          <w:tab w:val="left" w:pos="567"/>
        </w:tabs>
        <w:ind w:left="567" w:hanging="567"/>
        <w:rPr>
          <w:lang w:val="fr-CH"/>
        </w:rPr>
      </w:pPr>
      <w:bookmarkStart w:id="12" w:name="_Hlk119579915"/>
      <w:r w:rsidRPr="00500444">
        <w:rPr>
          <w:lang w:val="fr-CH"/>
        </w:rPr>
        <w:t>1)</w:t>
      </w:r>
      <w:r w:rsidRPr="00500444">
        <w:rPr>
          <w:lang w:val="fr-CH"/>
        </w:rPr>
        <w:tab/>
      </w:r>
      <w:r w:rsidR="000349AC" w:rsidRPr="00500444">
        <w:rPr>
          <w:lang w:val="fr-CH"/>
        </w:rPr>
        <w:t xml:space="preserve">Les présidents ou vice-présidents des programmes de recherche parrainés </w:t>
      </w:r>
      <w:r w:rsidR="00894E63" w:rsidRPr="00500444">
        <w:rPr>
          <w:lang w:val="fr-CH"/>
        </w:rPr>
        <w:t>et</w:t>
      </w:r>
      <w:r w:rsidR="000349AC" w:rsidRPr="00500444">
        <w:rPr>
          <w:lang w:val="fr-CH"/>
        </w:rPr>
        <w:t xml:space="preserve"> coparrainés par l</w:t>
      </w:r>
      <w:r w:rsidR="000C5F5A" w:rsidRPr="00500444">
        <w:rPr>
          <w:lang w:val="fr-CH"/>
        </w:rPr>
        <w:t>’</w:t>
      </w:r>
      <w:r w:rsidR="000349AC" w:rsidRPr="00500444">
        <w:rPr>
          <w:lang w:val="fr-CH"/>
        </w:rPr>
        <w:t>OMM actuellement en cours (trois personnes</w:t>
      </w:r>
      <w:r w:rsidR="00894E63" w:rsidRPr="00500444">
        <w:rPr>
          <w:lang w:val="fr-CH"/>
        </w:rPr>
        <w:t xml:space="preserve"> au départ</w:t>
      </w:r>
      <w:proofErr w:type="gramStart"/>
      <w:r w:rsidR="000349AC" w:rsidRPr="00500444">
        <w:rPr>
          <w:lang w:val="fr-CH"/>
        </w:rPr>
        <w:t>);</w:t>
      </w:r>
      <w:proofErr w:type="gramEnd"/>
    </w:p>
    <w:bookmarkEnd w:id="12"/>
    <w:p w14:paraId="63CC1CB3" w14:textId="45FAD4DE" w:rsidR="000349AC" w:rsidRPr="00500444" w:rsidRDefault="009D6B76" w:rsidP="00974E56">
      <w:pPr>
        <w:pStyle w:val="WMOBodyText"/>
        <w:tabs>
          <w:tab w:val="left" w:pos="567"/>
        </w:tabs>
        <w:ind w:left="567" w:hanging="567"/>
        <w:rPr>
          <w:lang w:val="fr-CH"/>
        </w:rPr>
      </w:pPr>
      <w:r w:rsidRPr="00500444">
        <w:rPr>
          <w:lang w:val="fr-CH"/>
        </w:rPr>
        <w:t>2)</w:t>
      </w:r>
      <w:r w:rsidRPr="00500444">
        <w:rPr>
          <w:lang w:val="fr-CH"/>
        </w:rPr>
        <w:tab/>
      </w:r>
      <w:r w:rsidR="000349AC" w:rsidRPr="00500444">
        <w:rPr>
          <w:lang w:val="fr-CH"/>
        </w:rPr>
        <w:t>Les représentants de chacun des conseils régionaux (six);</w:t>
      </w:r>
    </w:p>
    <w:p w14:paraId="2875EED2" w14:textId="42C5245C" w:rsidR="000349AC" w:rsidRPr="00500444" w:rsidRDefault="009D6B76" w:rsidP="00974E56">
      <w:pPr>
        <w:pStyle w:val="WMOBodyText"/>
        <w:tabs>
          <w:tab w:val="left" w:pos="567"/>
        </w:tabs>
        <w:ind w:left="567" w:hanging="567"/>
        <w:rPr>
          <w:lang w:val="fr-CH"/>
        </w:rPr>
      </w:pPr>
      <w:r w:rsidRPr="00500444">
        <w:rPr>
          <w:lang w:val="fr-CH"/>
        </w:rPr>
        <w:t>3)</w:t>
      </w:r>
      <w:r w:rsidRPr="00500444">
        <w:rPr>
          <w:lang w:val="fr-CH"/>
        </w:rPr>
        <w:tab/>
      </w:r>
      <w:r w:rsidR="000349AC" w:rsidRPr="00500444">
        <w:rPr>
          <w:lang w:val="fr-CH"/>
        </w:rPr>
        <w:t>Les représentants de chacune des commissions techniques (deux);</w:t>
      </w:r>
    </w:p>
    <w:p w14:paraId="4F57C86D" w14:textId="36F11560" w:rsidR="000349AC" w:rsidRPr="00500444" w:rsidRDefault="009D6B76" w:rsidP="00974E56">
      <w:pPr>
        <w:pStyle w:val="WMOBodyText"/>
        <w:tabs>
          <w:tab w:val="left" w:pos="567"/>
        </w:tabs>
        <w:ind w:left="567" w:hanging="567"/>
        <w:rPr>
          <w:lang w:val="fr-CH"/>
        </w:rPr>
      </w:pPr>
      <w:r w:rsidRPr="00500444">
        <w:rPr>
          <w:lang w:val="fr-CH"/>
        </w:rPr>
        <w:t>4)</w:t>
      </w:r>
      <w:r w:rsidRPr="00500444">
        <w:rPr>
          <w:lang w:val="fr-CH"/>
        </w:rPr>
        <w:tab/>
      </w:r>
      <w:r w:rsidR="000349AC" w:rsidRPr="00500444">
        <w:rPr>
          <w:lang w:val="fr-CH"/>
        </w:rPr>
        <w:t>Les représentants d</w:t>
      </w:r>
      <w:r w:rsidR="000C5F5A" w:rsidRPr="00500444">
        <w:rPr>
          <w:lang w:val="fr-CH"/>
        </w:rPr>
        <w:t>’</w:t>
      </w:r>
      <w:r w:rsidR="000349AC" w:rsidRPr="00500444">
        <w:rPr>
          <w:lang w:val="fr-CH"/>
        </w:rPr>
        <w:t>autres groupes de coordination de l</w:t>
      </w:r>
      <w:r w:rsidR="000C5F5A" w:rsidRPr="00500444">
        <w:rPr>
          <w:lang w:val="fr-CH"/>
        </w:rPr>
        <w:t>’</w:t>
      </w:r>
      <w:r w:rsidR="000349AC" w:rsidRPr="00500444">
        <w:rPr>
          <w:lang w:val="fr-CH"/>
        </w:rPr>
        <w:t>OMM et d</w:t>
      </w:r>
      <w:r w:rsidR="000C5F5A" w:rsidRPr="00500444">
        <w:rPr>
          <w:lang w:val="fr-CH"/>
        </w:rPr>
        <w:t>’</w:t>
      </w:r>
      <w:r w:rsidR="000349AC" w:rsidRPr="00500444">
        <w:rPr>
          <w:lang w:val="fr-CH"/>
        </w:rPr>
        <w:t xml:space="preserve">autres instances le cas échéant (trois </w:t>
      </w:r>
      <w:r w:rsidR="00894E63" w:rsidRPr="00500444">
        <w:rPr>
          <w:lang w:val="fr-CH"/>
        </w:rPr>
        <w:t>maximum</w:t>
      </w:r>
      <w:r w:rsidR="000349AC" w:rsidRPr="00500444">
        <w:rPr>
          <w:lang w:val="fr-CH"/>
        </w:rPr>
        <w:t>);</w:t>
      </w:r>
    </w:p>
    <w:p w14:paraId="75B0EB24" w14:textId="3EEFD92F" w:rsidR="000349AC" w:rsidRPr="00500444" w:rsidRDefault="009D6B76" w:rsidP="00974E56">
      <w:pPr>
        <w:pStyle w:val="WMOBodyText"/>
        <w:tabs>
          <w:tab w:val="left" w:pos="567"/>
        </w:tabs>
        <w:ind w:left="567" w:hanging="567"/>
        <w:rPr>
          <w:lang w:val="fr-CH"/>
        </w:rPr>
      </w:pPr>
      <w:r w:rsidRPr="00500444">
        <w:rPr>
          <w:lang w:val="fr-CH"/>
        </w:rPr>
        <w:t>5)</w:t>
      </w:r>
      <w:r w:rsidRPr="00500444">
        <w:rPr>
          <w:lang w:val="fr-CH"/>
        </w:rPr>
        <w:tab/>
      </w:r>
      <w:r w:rsidR="000349AC" w:rsidRPr="00500444">
        <w:rPr>
          <w:lang w:val="fr-CH"/>
        </w:rPr>
        <w:t>Les représentants de</w:t>
      </w:r>
      <w:r w:rsidR="00894E63" w:rsidRPr="00500444">
        <w:rPr>
          <w:lang w:val="fr-CH"/>
        </w:rPr>
        <w:t>s</w:t>
      </w:r>
      <w:r w:rsidR="000349AC" w:rsidRPr="00500444">
        <w:rPr>
          <w:lang w:val="fr-CH"/>
        </w:rPr>
        <w:t xml:space="preserve"> chercheurs </w:t>
      </w:r>
      <w:r w:rsidR="00BA51F6">
        <w:rPr>
          <w:lang w:val="fr-CH"/>
        </w:rPr>
        <w:t xml:space="preserve">en début de carrière </w:t>
      </w:r>
      <w:r w:rsidR="000349AC" w:rsidRPr="00500444">
        <w:rPr>
          <w:lang w:val="fr-CH"/>
        </w:rPr>
        <w:t xml:space="preserve">(un </w:t>
      </w:r>
      <w:r w:rsidR="00894E63" w:rsidRPr="00500444">
        <w:rPr>
          <w:lang w:val="fr-CH"/>
        </w:rPr>
        <w:t>minimum</w:t>
      </w:r>
      <w:r w:rsidR="000349AC" w:rsidRPr="00500444">
        <w:rPr>
          <w:lang w:val="fr-CH"/>
        </w:rPr>
        <w:t>);</w:t>
      </w:r>
    </w:p>
    <w:p w14:paraId="1F39B359" w14:textId="6C0C8BAC" w:rsidR="000349AC" w:rsidRPr="00500444" w:rsidRDefault="009D6B76" w:rsidP="00974E56">
      <w:pPr>
        <w:pStyle w:val="WMOBodyText"/>
        <w:tabs>
          <w:tab w:val="left" w:pos="567"/>
        </w:tabs>
        <w:ind w:left="567" w:hanging="567"/>
        <w:rPr>
          <w:lang w:val="fr-CH"/>
        </w:rPr>
      </w:pPr>
      <w:r w:rsidRPr="00500444">
        <w:rPr>
          <w:lang w:val="fr-CH"/>
        </w:rPr>
        <w:t>6)</w:t>
      </w:r>
      <w:r w:rsidRPr="00500444">
        <w:rPr>
          <w:lang w:val="fr-CH"/>
        </w:rPr>
        <w:tab/>
      </w:r>
      <w:r w:rsidR="000349AC" w:rsidRPr="00500444">
        <w:rPr>
          <w:lang w:val="fr-CH"/>
        </w:rPr>
        <w:t xml:space="preserve">Les experts invités </w:t>
      </w:r>
      <w:r w:rsidR="00894E63" w:rsidRPr="00500444">
        <w:rPr>
          <w:lang w:val="fr-CH"/>
        </w:rPr>
        <w:t>entrant dans l</w:t>
      </w:r>
      <w:r w:rsidR="000349AC" w:rsidRPr="00500444">
        <w:rPr>
          <w:lang w:val="fr-CH"/>
        </w:rPr>
        <w:t>es catégories suivantes, s</w:t>
      </w:r>
      <w:r w:rsidR="00595824" w:rsidRPr="00500444">
        <w:rPr>
          <w:lang w:val="fr-CH"/>
        </w:rPr>
        <w:t xml:space="preserve">ur </w:t>
      </w:r>
      <w:r w:rsidR="000349AC" w:rsidRPr="00500444">
        <w:rPr>
          <w:lang w:val="fr-CH"/>
        </w:rPr>
        <w:t>indication du Conseil:</w:t>
      </w:r>
    </w:p>
    <w:p w14:paraId="03A22D22" w14:textId="55266A7C" w:rsidR="000349AC" w:rsidRPr="00500444" w:rsidRDefault="009D6B76" w:rsidP="00974E56">
      <w:pPr>
        <w:pStyle w:val="WMOBodyText"/>
        <w:tabs>
          <w:tab w:val="left" w:pos="567"/>
        </w:tabs>
        <w:ind w:left="1134" w:hanging="567"/>
        <w:rPr>
          <w:lang w:val="fr-CH"/>
        </w:rPr>
      </w:pPr>
      <w:r w:rsidRPr="00500444">
        <w:rPr>
          <w:lang w:val="fr-CH"/>
        </w:rPr>
        <w:tab/>
        <w:t>a)</w:t>
      </w:r>
      <w:r w:rsidRPr="00500444">
        <w:rPr>
          <w:lang w:val="fr-CH"/>
        </w:rPr>
        <w:tab/>
      </w:r>
      <w:r w:rsidR="000349AC" w:rsidRPr="00500444">
        <w:rPr>
          <w:lang w:val="fr-CH"/>
        </w:rPr>
        <w:t>Établissements d</w:t>
      </w:r>
      <w:r w:rsidR="000C5F5A" w:rsidRPr="00500444">
        <w:rPr>
          <w:lang w:val="fr-CH"/>
        </w:rPr>
        <w:t>’</w:t>
      </w:r>
      <w:r w:rsidR="000349AC" w:rsidRPr="00500444">
        <w:rPr>
          <w:lang w:val="fr-CH"/>
        </w:rPr>
        <w:t>enseignement et de recherche</w:t>
      </w:r>
      <w:r w:rsidR="004C6050">
        <w:rPr>
          <w:lang w:val="fr-CH"/>
        </w:rPr>
        <w:t>, y compris les Services météorologiques et hydrologiques nationaux</w:t>
      </w:r>
      <w:r w:rsidR="000349AC" w:rsidRPr="00500444">
        <w:rPr>
          <w:lang w:val="fr-CH"/>
        </w:rPr>
        <w:t>;</w:t>
      </w:r>
    </w:p>
    <w:p w14:paraId="7FAA35FB" w14:textId="41C877BD" w:rsidR="000349AC" w:rsidRPr="00500444" w:rsidRDefault="009D6B76" w:rsidP="00974E56">
      <w:pPr>
        <w:pStyle w:val="WMOBodyText"/>
        <w:tabs>
          <w:tab w:val="left" w:pos="567"/>
        </w:tabs>
        <w:ind w:left="1134" w:hanging="567"/>
        <w:rPr>
          <w:lang w:val="fr-CH"/>
        </w:rPr>
      </w:pPr>
      <w:r w:rsidRPr="00500444">
        <w:rPr>
          <w:lang w:val="fr-CH"/>
        </w:rPr>
        <w:tab/>
        <w:t>b)</w:t>
      </w:r>
      <w:r w:rsidRPr="00500444">
        <w:rPr>
          <w:lang w:val="fr-CH"/>
        </w:rPr>
        <w:tab/>
      </w:r>
      <w:r w:rsidR="000349AC" w:rsidRPr="00500444">
        <w:rPr>
          <w:lang w:val="fr-CH"/>
        </w:rPr>
        <w:t>Centres météorologiques mondiaux;</w:t>
      </w:r>
    </w:p>
    <w:p w14:paraId="3FE5ED12" w14:textId="03705B9A" w:rsidR="000349AC" w:rsidRPr="00500444" w:rsidRDefault="009D6B76" w:rsidP="00974E56">
      <w:pPr>
        <w:pStyle w:val="WMOBodyText"/>
        <w:tabs>
          <w:tab w:val="left" w:pos="567"/>
        </w:tabs>
        <w:ind w:left="1134" w:hanging="567"/>
        <w:rPr>
          <w:lang w:val="fr-CH"/>
        </w:rPr>
      </w:pPr>
      <w:r w:rsidRPr="00500444">
        <w:rPr>
          <w:lang w:val="fr-CH"/>
        </w:rPr>
        <w:tab/>
        <w:t>c)</w:t>
      </w:r>
      <w:r w:rsidRPr="00500444">
        <w:rPr>
          <w:lang w:val="fr-CH"/>
        </w:rPr>
        <w:tab/>
      </w:r>
      <w:r w:rsidR="000349AC" w:rsidRPr="00500444">
        <w:rPr>
          <w:lang w:val="fr-CH"/>
        </w:rPr>
        <w:t>Autres organismes des Nations Unies et organisations internationales partenaires;</w:t>
      </w:r>
    </w:p>
    <w:p w14:paraId="72C4B45C" w14:textId="4FED7759" w:rsidR="000349AC" w:rsidRPr="00500444" w:rsidRDefault="009D6B76" w:rsidP="00974E56">
      <w:pPr>
        <w:pStyle w:val="WMOBodyText"/>
        <w:tabs>
          <w:tab w:val="left" w:pos="567"/>
        </w:tabs>
        <w:ind w:left="1134" w:hanging="567"/>
        <w:rPr>
          <w:lang w:val="fr-CH"/>
        </w:rPr>
      </w:pPr>
      <w:r w:rsidRPr="00500444">
        <w:rPr>
          <w:lang w:val="fr-CH"/>
        </w:rPr>
        <w:tab/>
        <w:t>d)</w:t>
      </w:r>
      <w:r w:rsidRPr="00500444">
        <w:rPr>
          <w:lang w:val="fr-CH"/>
        </w:rPr>
        <w:tab/>
      </w:r>
      <w:r w:rsidR="000349AC" w:rsidRPr="00500444">
        <w:rPr>
          <w:lang w:val="fr-CH"/>
        </w:rPr>
        <w:t>Agences de financement de la recherche;</w:t>
      </w:r>
    </w:p>
    <w:p w14:paraId="7F48320B" w14:textId="547F1880" w:rsidR="000349AC" w:rsidRPr="00500444" w:rsidRDefault="009D6B76" w:rsidP="00974E56">
      <w:pPr>
        <w:pStyle w:val="WMOBodyText"/>
        <w:tabs>
          <w:tab w:val="left" w:pos="567"/>
        </w:tabs>
        <w:ind w:left="1134" w:hanging="567"/>
        <w:rPr>
          <w:lang w:val="fr-CH"/>
        </w:rPr>
      </w:pPr>
      <w:r w:rsidRPr="00500444">
        <w:rPr>
          <w:lang w:val="fr-CH"/>
        </w:rPr>
        <w:tab/>
        <w:t>e)</w:t>
      </w:r>
      <w:r w:rsidRPr="00500444">
        <w:rPr>
          <w:lang w:val="fr-CH"/>
        </w:rPr>
        <w:tab/>
      </w:r>
      <w:r w:rsidR="00595824" w:rsidRPr="00500444">
        <w:rPr>
          <w:lang w:val="fr-CH"/>
        </w:rPr>
        <w:t>Entreprises</w:t>
      </w:r>
      <w:r w:rsidR="000349AC" w:rsidRPr="00500444">
        <w:rPr>
          <w:lang w:val="fr-CH"/>
        </w:rPr>
        <w:t xml:space="preserve"> </w:t>
      </w:r>
      <w:r w:rsidRPr="00500444">
        <w:rPr>
          <w:lang w:val="fr-CH"/>
        </w:rPr>
        <w:t xml:space="preserve">du secteur </w:t>
      </w:r>
      <w:r w:rsidR="000349AC" w:rsidRPr="00500444">
        <w:rPr>
          <w:lang w:val="fr-CH"/>
        </w:rPr>
        <w:t>privé;</w:t>
      </w:r>
    </w:p>
    <w:p w14:paraId="0FB4BD52" w14:textId="6FE868A6" w:rsidR="000349AC" w:rsidRPr="00500444" w:rsidRDefault="009D6B76" w:rsidP="00974E56">
      <w:pPr>
        <w:pStyle w:val="WMOBodyText"/>
        <w:tabs>
          <w:tab w:val="left" w:pos="567"/>
        </w:tabs>
        <w:ind w:left="1134" w:hanging="567"/>
        <w:rPr>
          <w:lang w:val="fr-CH"/>
        </w:rPr>
      </w:pPr>
      <w:r w:rsidRPr="00500444">
        <w:rPr>
          <w:lang w:val="fr-CH"/>
        </w:rPr>
        <w:tab/>
        <w:t>f)</w:t>
      </w:r>
      <w:r w:rsidRPr="00500444">
        <w:rPr>
          <w:lang w:val="fr-CH"/>
        </w:rPr>
        <w:tab/>
      </w:r>
      <w:r w:rsidR="000349AC" w:rsidRPr="00500444">
        <w:rPr>
          <w:lang w:val="fr-CH"/>
        </w:rPr>
        <w:t xml:space="preserve">Pays </w:t>
      </w:r>
      <w:r w:rsidR="00D74082">
        <w:rPr>
          <w:lang w:val="fr-CH"/>
        </w:rPr>
        <w:t xml:space="preserve">en développement, pays </w:t>
      </w:r>
      <w:r w:rsidR="000349AC" w:rsidRPr="00500444">
        <w:rPr>
          <w:lang w:val="fr-CH"/>
        </w:rPr>
        <w:t>les moins avancés et petits États insulaires en développement;</w:t>
      </w:r>
    </w:p>
    <w:p w14:paraId="23CFA6DE" w14:textId="156A55EE" w:rsidR="000349AC" w:rsidRPr="00500444" w:rsidRDefault="009D6B76" w:rsidP="00974E56">
      <w:pPr>
        <w:pStyle w:val="WMOBodyText"/>
        <w:tabs>
          <w:tab w:val="left" w:pos="567"/>
        </w:tabs>
        <w:ind w:left="1134" w:hanging="567"/>
        <w:rPr>
          <w:lang w:val="fr-CH"/>
        </w:rPr>
      </w:pPr>
      <w:r w:rsidRPr="00500444">
        <w:rPr>
          <w:lang w:val="fr-CH"/>
        </w:rPr>
        <w:tab/>
        <w:t>g)</w:t>
      </w:r>
      <w:r w:rsidRPr="00500444">
        <w:rPr>
          <w:lang w:val="fr-CH"/>
        </w:rPr>
        <w:tab/>
      </w:r>
      <w:r w:rsidR="000349AC" w:rsidRPr="00500444">
        <w:rPr>
          <w:lang w:val="fr-CH"/>
        </w:rPr>
        <w:t>Représentants d</w:t>
      </w:r>
      <w:r w:rsidR="000C5F5A" w:rsidRPr="00500444">
        <w:rPr>
          <w:lang w:val="fr-CH"/>
        </w:rPr>
        <w:t>’</w:t>
      </w:r>
      <w:r w:rsidR="00595824" w:rsidRPr="00500444">
        <w:rPr>
          <w:lang w:val="fr-CH"/>
        </w:rPr>
        <w:t>organismes de coparrainage</w:t>
      </w:r>
      <w:r w:rsidR="000349AC" w:rsidRPr="00500444">
        <w:rPr>
          <w:lang w:val="fr-CH"/>
        </w:rPr>
        <w:t>;</w:t>
      </w:r>
    </w:p>
    <w:p w14:paraId="148D9B65" w14:textId="1E7EB657" w:rsidR="000349AC" w:rsidRPr="00500444" w:rsidRDefault="009D6B76" w:rsidP="001A6223">
      <w:pPr>
        <w:pStyle w:val="WMOBodyText"/>
        <w:tabs>
          <w:tab w:val="left" w:pos="567"/>
        </w:tabs>
        <w:ind w:left="567" w:hanging="567"/>
        <w:rPr>
          <w:lang w:val="fr-CH"/>
        </w:rPr>
      </w:pPr>
      <w:r w:rsidRPr="00500444">
        <w:rPr>
          <w:lang w:val="fr-CH"/>
        </w:rPr>
        <w:t>7)</w:t>
      </w:r>
      <w:r w:rsidRPr="00500444">
        <w:rPr>
          <w:lang w:val="fr-CH"/>
        </w:rPr>
        <w:tab/>
      </w:r>
      <w:r w:rsidR="000349AC" w:rsidRPr="00500444">
        <w:rPr>
          <w:lang w:val="fr-CH"/>
        </w:rPr>
        <w:t xml:space="preserve">Les experts </w:t>
      </w:r>
      <w:r w:rsidR="00595824" w:rsidRPr="00500444">
        <w:rPr>
          <w:lang w:val="fr-CH"/>
        </w:rPr>
        <w:t xml:space="preserve">aptes à </w:t>
      </w:r>
      <w:r w:rsidR="000349AC" w:rsidRPr="00500444">
        <w:rPr>
          <w:lang w:val="fr-CH"/>
        </w:rPr>
        <w:t xml:space="preserve">combler les lacunes </w:t>
      </w:r>
      <w:r w:rsidR="00595824" w:rsidRPr="00500444">
        <w:rPr>
          <w:lang w:val="fr-CH"/>
        </w:rPr>
        <w:t xml:space="preserve">existantes </w:t>
      </w:r>
      <w:r w:rsidR="000349AC" w:rsidRPr="00500444">
        <w:rPr>
          <w:lang w:val="fr-CH"/>
        </w:rPr>
        <w:t>par rapport aux besoins et aux intérêts de l</w:t>
      </w:r>
      <w:r w:rsidR="000C5F5A" w:rsidRPr="00500444">
        <w:rPr>
          <w:lang w:val="fr-CH"/>
        </w:rPr>
        <w:t>’</w:t>
      </w:r>
      <w:r w:rsidR="000349AC" w:rsidRPr="00500444">
        <w:rPr>
          <w:lang w:val="fr-CH"/>
        </w:rPr>
        <w:t>Organisation;</w:t>
      </w:r>
    </w:p>
    <w:p w14:paraId="178F1CA1" w14:textId="77777777" w:rsidR="000349AC" w:rsidRPr="00500444" w:rsidRDefault="000349AC" w:rsidP="000349AC">
      <w:pPr>
        <w:pStyle w:val="WMOBodyText"/>
        <w:tabs>
          <w:tab w:val="left" w:pos="567"/>
        </w:tabs>
        <w:rPr>
          <w:lang w:val="fr-CH"/>
        </w:rPr>
      </w:pPr>
      <w:r w:rsidRPr="00500444">
        <w:rPr>
          <w:lang w:val="fr-CH"/>
        </w:rPr>
        <w:lastRenderedPageBreak/>
        <w:t>Le Groupe de gestion est formé comme suit:</w:t>
      </w:r>
    </w:p>
    <w:p w14:paraId="684A0309" w14:textId="1B13AFF3" w:rsidR="000349AC" w:rsidRPr="00500444" w:rsidRDefault="009D6B76" w:rsidP="009D6B76">
      <w:pPr>
        <w:pStyle w:val="WMOBodyText"/>
        <w:tabs>
          <w:tab w:val="left" w:pos="567"/>
        </w:tabs>
        <w:ind w:left="567" w:hanging="567"/>
        <w:rPr>
          <w:lang w:val="fr-CH"/>
        </w:rPr>
      </w:pPr>
      <w:r w:rsidRPr="00500444">
        <w:rPr>
          <w:lang w:val="fr-CH"/>
        </w:rPr>
        <w:t>1)</w:t>
      </w:r>
      <w:r w:rsidRPr="00500444">
        <w:rPr>
          <w:lang w:val="fr-CH"/>
        </w:rPr>
        <w:tab/>
      </w:r>
      <w:r w:rsidR="000349AC" w:rsidRPr="00500444">
        <w:rPr>
          <w:lang w:val="fr-CH"/>
        </w:rPr>
        <w:t>Un président et un vice-président;</w:t>
      </w:r>
    </w:p>
    <w:p w14:paraId="7A635319" w14:textId="5D51C907" w:rsidR="000349AC" w:rsidRPr="00500444" w:rsidRDefault="009D6B76" w:rsidP="009D6B76">
      <w:pPr>
        <w:pStyle w:val="WMOBodyText"/>
        <w:tabs>
          <w:tab w:val="left" w:pos="567"/>
        </w:tabs>
        <w:ind w:left="567" w:hanging="567"/>
        <w:rPr>
          <w:lang w:val="fr-CH"/>
        </w:rPr>
      </w:pPr>
      <w:r w:rsidRPr="00500444">
        <w:rPr>
          <w:lang w:val="fr-CH"/>
        </w:rPr>
        <w:t>2)</w:t>
      </w:r>
      <w:r w:rsidRPr="00500444">
        <w:rPr>
          <w:lang w:val="fr-CH"/>
        </w:rPr>
        <w:tab/>
      </w:r>
      <w:r w:rsidR="000349AC" w:rsidRPr="00500444">
        <w:rPr>
          <w:lang w:val="fr-CH"/>
        </w:rPr>
        <w:t>Les présidents ou vice-présidents des programmes de recherche;</w:t>
      </w:r>
    </w:p>
    <w:p w14:paraId="4F77D653" w14:textId="0E7284FE" w:rsidR="000349AC" w:rsidRPr="00500444" w:rsidRDefault="009D6B76" w:rsidP="009D6B76">
      <w:pPr>
        <w:pStyle w:val="WMOBodyText"/>
        <w:tabs>
          <w:tab w:val="left" w:pos="567"/>
        </w:tabs>
        <w:ind w:left="567" w:hanging="567"/>
        <w:rPr>
          <w:lang w:val="fr-CH"/>
        </w:rPr>
      </w:pPr>
      <w:r w:rsidRPr="00500444">
        <w:rPr>
          <w:lang w:val="fr-CH"/>
        </w:rPr>
        <w:t>3)</w:t>
      </w:r>
      <w:r w:rsidRPr="00500444">
        <w:rPr>
          <w:lang w:val="fr-CH"/>
        </w:rPr>
        <w:tab/>
      </w:r>
      <w:r w:rsidR="000349AC" w:rsidRPr="00500444">
        <w:rPr>
          <w:lang w:val="fr-CH"/>
        </w:rPr>
        <w:t xml:space="preserve">Un représentant choisi par les représentants des conseils régionaux, avec un roulement annuel des </w:t>
      </w:r>
      <w:r w:rsidR="00212B38">
        <w:rPr>
          <w:lang w:val="fr-CH"/>
        </w:rPr>
        <w:t>R</w:t>
      </w:r>
      <w:r w:rsidR="000349AC" w:rsidRPr="00500444">
        <w:rPr>
          <w:lang w:val="fr-CH"/>
        </w:rPr>
        <w:t>égions;</w:t>
      </w:r>
    </w:p>
    <w:p w14:paraId="3CE2E639" w14:textId="1268ABB8" w:rsidR="000349AC" w:rsidRPr="002E2003" w:rsidRDefault="009D6B76" w:rsidP="008B5A41">
      <w:pPr>
        <w:pStyle w:val="WMOBodyText"/>
        <w:tabs>
          <w:tab w:val="left" w:pos="567"/>
        </w:tabs>
        <w:ind w:left="567" w:hanging="567"/>
        <w:rPr>
          <w:lang w:val="fr-CH"/>
        </w:rPr>
      </w:pPr>
      <w:r w:rsidRPr="00500444">
        <w:rPr>
          <w:lang w:val="fr-CH"/>
        </w:rPr>
        <w:t>4)</w:t>
      </w:r>
      <w:r w:rsidRPr="00500444">
        <w:rPr>
          <w:lang w:val="fr-CH"/>
        </w:rPr>
        <w:tab/>
      </w:r>
      <w:r w:rsidR="000349AC" w:rsidRPr="00500444">
        <w:rPr>
          <w:lang w:val="fr-CH"/>
        </w:rPr>
        <w:t>Un autre membre du Conseil de la recherche, choisi après consultation de l</w:t>
      </w:r>
      <w:r w:rsidR="000C5F5A" w:rsidRPr="00500444">
        <w:rPr>
          <w:lang w:val="fr-CH"/>
        </w:rPr>
        <w:t>’</w:t>
      </w:r>
      <w:r w:rsidR="000349AC" w:rsidRPr="00500444">
        <w:rPr>
          <w:lang w:val="fr-CH"/>
        </w:rPr>
        <w:t xml:space="preserve">ensemble des membres du Conseil et compte tenu de tous les aspects de la représentation qui relèvent du </w:t>
      </w:r>
      <w:r w:rsidR="000349AC" w:rsidRPr="007F7A0A">
        <w:rPr>
          <w:lang w:val="fr-CH"/>
        </w:rPr>
        <w:t>Conseil</w:t>
      </w:r>
      <w:r w:rsidR="00567729" w:rsidRPr="007F7A0A">
        <w:rPr>
          <w:lang w:val="fr-CH"/>
        </w:rPr>
        <w:t xml:space="preserve"> de la recherche</w:t>
      </w:r>
      <w:r w:rsidR="000349AC" w:rsidRPr="007F7A0A">
        <w:rPr>
          <w:lang w:val="fr-CH"/>
        </w:rPr>
        <w:t>;</w:t>
      </w:r>
    </w:p>
    <w:p w14:paraId="67A6DB9E" w14:textId="446EB6BC" w:rsidR="000349AC" w:rsidRPr="001B0E38" w:rsidRDefault="000349AC" w:rsidP="000349AC">
      <w:pPr>
        <w:pStyle w:val="WMOBodyText"/>
        <w:tabs>
          <w:tab w:val="left" w:pos="567"/>
        </w:tabs>
        <w:rPr>
          <w:i/>
          <w:iCs/>
          <w:lang w:val="fr-CH"/>
        </w:rPr>
      </w:pPr>
      <w:r w:rsidRPr="00500444">
        <w:rPr>
          <w:lang w:val="fr-CH"/>
        </w:rPr>
        <w:t>La liste des membres est revue chaque année afin de garantir une composition et une taille optimales. Les experts invités sont sollicités par appel ouvert, incluant les candidatures à titre personnel. Tous les membres sont nommés par le Conseil exécutif de l</w:t>
      </w:r>
      <w:r w:rsidR="000C5F5A" w:rsidRPr="00500444">
        <w:rPr>
          <w:lang w:val="fr-CH"/>
        </w:rPr>
        <w:t>’</w:t>
      </w:r>
      <w:r w:rsidRPr="00500444">
        <w:rPr>
          <w:lang w:val="fr-CH"/>
        </w:rPr>
        <w:t>OMM, sur recommandation du président du Conseil de la recherche après consultation du Groupe de gestion</w:t>
      </w:r>
      <w:r w:rsidR="00B96E72">
        <w:rPr>
          <w:lang w:val="fr-CH"/>
        </w:rPr>
        <w:t xml:space="preserve"> et des représentants permanents concernés</w:t>
      </w:r>
      <w:r w:rsidRPr="00500444">
        <w:rPr>
          <w:lang w:val="fr-CH"/>
        </w:rPr>
        <w:t>. Sauf s</w:t>
      </w:r>
      <w:r w:rsidR="000C5F5A" w:rsidRPr="00500444">
        <w:rPr>
          <w:lang w:val="fr-CH"/>
        </w:rPr>
        <w:t>’</w:t>
      </w:r>
      <w:r w:rsidRPr="00500444">
        <w:rPr>
          <w:lang w:val="fr-CH"/>
        </w:rPr>
        <w:t>ils remplissent les fonctions de représentants, les membres du Comité de la recherche ne peuvent pas siéger simultanément au Comité consultatif scientifique.</w:t>
      </w:r>
    </w:p>
    <w:p w14:paraId="07441E1C" w14:textId="4F4AE519" w:rsidR="000349AC" w:rsidRPr="00500444" w:rsidRDefault="000349AC" w:rsidP="000349AC">
      <w:pPr>
        <w:pStyle w:val="WMOBodyText"/>
        <w:tabs>
          <w:tab w:val="left" w:pos="567"/>
        </w:tabs>
        <w:rPr>
          <w:lang w:val="fr-CH"/>
        </w:rPr>
      </w:pPr>
      <w:r w:rsidRPr="00500444">
        <w:rPr>
          <w:lang w:val="fr-CH"/>
        </w:rPr>
        <w:t>Le président et le vice-président sont élus parmi les membres du Conseil. Les présidents et vice-présidents des programmes de recherche ne peuvent occuper ce</w:t>
      </w:r>
      <w:r w:rsidR="00664483" w:rsidRPr="00500444">
        <w:rPr>
          <w:lang w:val="fr-CH"/>
        </w:rPr>
        <w:t>s</w:t>
      </w:r>
      <w:r w:rsidRPr="00500444">
        <w:rPr>
          <w:lang w:val="fr-CH"/>
        </w:rPr>
        <w:t xml:space="preserve"> </w:t>
      </w:r>
      <w:r w:rsidR="00664483" w:rsidRPr="00500444">
        <w:rPr>
          <w:lang w:val="fr-CH"/>
        </w:rPr>
        <w:t>postes.</w:t>
      </w:r>
    </w:p>
    <w:p w14:paraId="5B43C640" w14:textId="3694E9D0" w:rsidR="000349AC" w:rsidRPr="00500444" w:rsidRDefault="000349AC" w:rsidP="000349AC">
      <w:pPr>
        <w:pStyle w:val="WMOBodyText"/>
        <w:tabs>
          <w:tab w:val="left" w:pos="567"/>
        </w:tabs>
        <w:rPr>
          <w:lang w:val="fr-CH"/>
        </w:rPr>
      </w:pPr>
      <w:r w:rsidRPr="00500444">
        <w:rPr>
          <w:lang w:val="fr-CH"/>
        </w:rPr>
        <w:t xml:space="preserve">Le mandat est de quatre ans. Le mandat des membres de droit, représentants régionaux, présidents ou vice-présidents des programmes de recherche et autres membres faisant office de représentants dépend </w:t>
      </w:r>
      <w:r w:rsidR="00647AB6" w:rsidRPr="00500444">
        <w:rPr>
          <w:lang w:val="fr-CH"/>
        </w:rPr>
        <w:t xml:space="preserve">de la </w:t>
      </w:r>
      <w:r w:rsidRPr="00500444">
        <w:rPr>
          <w:lang w:val="fr-CH"/>
        </w:rPr>
        <w:t>durée de leurs fonctions.</w:t>
      </w:r>
      <w:r w:rsidR="004C53BA" w:rsidRPr="00500444">
        <w:rPr>
          <w:lang w:val="fr-CH"/>
        </w:rPr>
        <w:t xml:space="preserve"> </w:t>
      </w:r>
      <w:r w:rsidRPr="00500444">
        <w:rPr>
          <w:lang w:val="fr-CH"/>
        </w:rPr>
        <w:t>Le nombre de mandats consécutifs est limité à deux.</w:t>
      </w:r>
    </w:p>
    <w:p w14:paraId="52197A4A" w14:textId="50D1E844" w:rsidR="000349AC" w:rsidRPr="00500444" w:rsidRDefault="00017FA1" w:rsidP="000349AC">
      <w:pPr>
        <w:pStyle w:val="WMOBodyText"/>
        <w:tabs>
          <w:tab w:val="left" w:pos="567"/>
        </w:tabs>
        <w:rPr>
          <w:lang w:val="fr-CH"/>
        </w:rPr>
      </w:pPr>
      <w:r>
        <w:rPr>
          <w:lang w:val="fr-CH"/>
        </w:rPr>
        <w:t>L</w:t>
      </w:r>
      <w:r w:rsidR="000349AC" w:rsidRPr="00500444">
        <w:rPr>
          <w:lang w:val="fr-CH"/>
        </w:rPr>
        <w:t xml:space="preserve">es experts peuvent être invités à participer aux travaux du Conseil </w:t>
      </w:r>
      <w:r w:rsidRPr="00017FA1">
        <w:rPr>
          <w:lang w:val="fr-CH"/>
        </w:rPr>
        <w:t xml:space="preserve">de la recherche </w:t>
      </w:r>
      <w:r w:rsidR="000349AC" w:rsidRPr="00500444">
        <w:rPr>
          <w:lang w:val="fr-CH"/>
        </w:rPr>
        <w:t>par décision du Conseil exécutif de l</w:t>
      </w:r>
      <w:r w:rsidR="000C5F5A" w:rsidRPr="00500444">
        <w:rPr>
          <w:lang w:val="fr-CH"/>
        </w:rPr>
        <w:t>’</w:t>
      </w:r>
      <w:r w:rsidR="000349AC" w:rsidRPr="00500444">
        <w:rPr>
          <w:lang w:val="fr-CH"/>
        </w:rPr>
        <w:t>OMM, sur recommandation du président du Conseil de la recherche après consultation du Groupe de gestion.</w:t>
      </w:r>
    </w:p>
    <w:p w14:paraId="36753815" w14:textId="77777777" w:rsidR="000349AC" w:rsidRPr="00500444" w:rsidRDefault="000349AC" w:rsidP="000349AC">
      <w:pPr>
        <w:pStyle w:val="WMOBodyText"/>
        <w:tabs>
          <w:tab w:val="left" w:pos="567"/>
        </w:tabs>
        <w:rPr>
          <w:b/>
          <w:bCs/>
          <w:i/>
          <w:iCs/>
          <w:lang w:val="fr-CH"/>
        </w:rPr>
      </w:pPr>
      <w:r w:rsidRPr="00500444">
        <w:rPr>
          <w:b/>
          <w:bCs/>
          <w:i/>
          <w:iCs/>
          <w:lang w:val="fr-CH"/>
        </w:rPr>
        <w:t>Modalités de travail</w:t>
      </w:r>
    </w:p>
    <w:p w14:paraId="49F5573E" w14:textId="5D0301D4" w:rsidR="000349AC" w:rsidRPr="0013700A" w:rsidRDefault="002A73ED" w:rsidP="00E937D6">
      <w:pPr>
        <w:pStyle w:val="WMOBodyText"/>
        <w:tabs>
          <w:tab w:val="left" w:pos="567"/>
        </w:tabs>
        <w:ind w:left="567" w:hanging="567"/>
        <w:rPr>
          <w:lang w:val="fr-CH"/>
        </w:rPr>
      </w:pPr>
      <w:r w:rsidRPr="00500444">
        <w:rPr>
          <w:lang w:val="fr-CH"/>
        </w:rPr>
        <w:t>1)</w:t>
      </w:r>
      <w:r w:rsidR="00E937D6" w:rsidRPr="00500444">
        <w:rPr>
          <w:lang w:val="fr-CH"/>
        </w:rPr>
        <w:tab/>
      </w:r>
      <w:r w:rsidR="000349AC" w:rsidRPr="00500444">
        <w:rPr>
          <w:lang w:val="fr-CH"/>
        </w:rPr>
        <w:t xml:space="preserve">Le Conseil de la recherche </w:t>
      </w:r>
      <w:r w:rsidR="00A10C50" w:rsidRPr="00500444">
        <w:rPr>
          <w:lang w:val="fr-CH"/>
        </w:rPr>
        <w:t xml:space="preserve">tient une réunion </w:t>
      </w:r>
      <w:r w:rsidR="000349AC" w:rsidRPr="00500444">
        <w:rPr>
          <w:lang w:val="fr-CH"/>
        </w:rPr>
        <w:t xml:space="preserve">en </w:t>
      </w:r>
      <w:r w:rsidR="000349AC" w:rsidRPr="0013700A">
        <w:rPr>
          <w:lang w:val="fr-CH"/>
        </w:rPr>
        <w:t>personne une fois par an, et en ligne ou en personne au besoin</w:t>
      </w:r>
      <w:r w:rsidR="008B1DD7" w:rsidRPr="0013700A">
        <w:rPr>
          <w:lang w:val="fr-CH"/>
        </w:rPr>
        <w:t>, conformément aux principes de l'Organisation régissant les sessions virtuelles et physiques</w:t>
      </w:r>
      <w:r w:rsidR="001A149F" w:rsidRPr="0013700A">
        <w:rPr>
          <w:lang w:val="fr-CH"/>
        </w:rPr>
        <w:t xml:space="preserve"> et figurant dans l'annexe 2 de </w:t>
      </w:r>
      <w:r w:rsidR="002C6CD7" w:rsidRPr="0013700A">
        <w:rPr>
          <w:lang w:val="fr-CH"/>
        </w:rPr>
        <w:t xml:space="preserve">la </w:t>
      </w:r>
      <w:hyperlink r:id="rId23" w:history="1">
        <w:r w:rsidR="001A149F" w:rsidRPr="0013700A">
          <w:rPr>
            <w:rStyle w:val="Hyperlink"/>
            <w:lang w:val="fr-CH"/>
          </w:rPr>
          <w:t xml:space="preserve">décision </w:t>
        </w:r>
        <w:r w:rsidR="002C6CD7" w:rsidRPr="0013700A">
          <w:rPr>
            <w:rStyle w:val="Hyperlink"/>
            <w:lang w:val="fr-CH"/>
          </w:rPr>
          <w:t xml:space="preserve">15 </w:t>
        </w:r>
        <w:r w:rsidR="001A149F" w:rsidRPr="0013700A">
          <w:rPr>
            <w:rStyle w:val="Hyperlink"/>
            <w:lang w:val="fr-CH"/>
          </w:rPr>
          <w:t>(EC-76)</w:t>
        </w:r>
      </w:hyperlink>
      <w:r w:rsidR="000349AC" w:rsidRPr="0013700A">
        <w:rPr>
          <w:lang w:val="fr-CH"/>
        </w:rPr>
        <w:t>.</w:t>
      </w:r>
    </w:p>
    <w:p w14:paraId="6420C8A7" w14:textId="5B7BC9B2" w:rsidR="000349AC" w:rsidRPr="00500444" w:rsidRDefault="002A73ED" w:rsidP="00E937D6">
      <w:pPr>
        <w:pStyle w:val="WMOBodyText"/>
        <w:tabs>
          <w:tab w:val="left" w:pos="567"/>
        </w:tabs>
        <w:ind w:left="567" w:hanging="567"/>
        <w:rPr>
          <w:lang w:val="fr-CH"/>
        </w:rPr>
      </w:pPr>
      <w:r w:rsidRPr="0013700A">
        <w:rPr>
          <w:lang w:val="fr-CH"/>
        </w:rPr>
        <w:t>2)</w:t>
      </w:r>
      <w:r w:rsidRPr="0013700A">
        <w:rPr>
          <w:lang w:val="fr-CH"/>
        </w:rPr>
        <w:tab/>
      </w:r>
      <w:r w:rsidR="000349AC" w:rsidRPr="0013700A">
        <w:rPr>
          <w:lang w:val="fr-CH"/>
        </w:rPr>
        <w:t>Le Conseil veille à la représentation régionale, à l</w:t>
      </w:r>
      <w:r w:rsidR="000C5F5A" w:rsidRPr="0013700A">
        <w:rPr>
          <w:lang w:val="fr-CH"/>
        </w:rPr>
        <w:t>’</w:t>
      </w:r>
      <w:r w:rsidR="000349AC" w:rsidRPr="0013700A">
        <w:rPr>
          <w:lang w:val="fr-CH"/>
        </w:rPr>
        <w:t>équilibre hommes</w:t>
      </w:r>
      <w:r w:rsidR="000349AC" w:rsidRPr="00500444">
        <w:rPr>
          <w:lang w:val="fr-CH"/>
        </w:rPr>
        <w:t>-femmes et à l</w:t>
      </w:r>
      <w:r w:rsidR="000C5F5A" w:rsidRPr="00500444">
        <w:rPr>
          <w:lang w:val="fr-CH"/>
        </w:rPr>
        <w:t>’</w:t>
      </w:r>
      <w:r w:rsidR="000349AC" w:rsidRPr="00500444">
        <w:rPr>
          <w:lang w:val="fr-CH"/>
        </w:rPr>
        <w:t>inclusivité dans l</w:t>
      </w:r>
      <w:r w:rsidR="000C5F5A" w:rsidRPr="00500444">
        <w:rPr>
          <w:lang w:val="fr-CH"/>
        </w:rPr>
        <w:t>’</w:t>
      </w:r>
      <w:r w:rsidR="000349AC" w:rsidRPr="00500444">
        <w:rPr>
          <w:lang w:val="fr-CH"/>
        </w:rPr>
        <w:t>ensemble de ses structures et de ses plans de travail.</w:t>
      </w:r>
    </w:p>
    <w:p w14:paraId="58BE946B" w14:textId="66564636" w:rsidR="000349AC" w:rsidRPr="00500444" w:rsidRDefault="002A73ED" w:rsidP="00E937D6">
      <w:pPr>
        <w:pStyle w:val="WMOBodyText"/>
        <w:tabs>
          <w:tab w:val="left" w:pos="567"/>
        </w:tabs>
        <w:ind w:left="567" w:hanging="567"/>
        <w:rPr>
          <w:lang w:val="fr-CH"/>
        </w:rPr>
      </w:pPr>
      <w:r w:rsidRPr="00500444">
        <w:rPr>
          <w:lang w:val="fr-CH"/>
        </w:rPr>
        <w:t>3)</w:t>
      </w:r>
      <w:r w:rsidRPr="00500444">
        <w:rPr>
          <w:lang w:val="fr-CH"/>
        </w:rPr>
        <w:tab/>
      </w:r>
      <w:r w:rsidR="000349AC" w:rsidRPr="00500444">
        <w:rPr>
          <w:lang w:val="fr-CH"/>
        </w:rPr>
        <w:t>Le Conseil de la recherche prend ses décisions à la majorité. Le quorum est fixé à 50</w:t>
      </w:r>
      <w:r w:rsidR="00A10C50" w:rsidRPr="00500444">
        <w:rPr>
          <w:lang w:val="fr-CH"/>
        </w:rPr>
        <w:t> </w:t>
      </w:r>
      <w:r w:rsidR="000349AC" w:rsidRPr="00500444">
        <w:rPr>
          <w:lang w:val="fr-CH"/>
        </w:rPr>
        <w:t xml:space="preserve">% des membres </w:t>
      </w:r>
      <w:r w:rsidR="000A1DC8">
        <w:rPr>
          <w:lang w:val="fr-CH"/>
        </w:rPr>
        <w:t>présents</w:t>
      </w:r>
      <w:r w:rsidR="000349AC" w:rsidRPr="00500444">
        <w:rPr>
          <w:lang w:val="fr-CH"/>
        </w:rPr>
        <w:t xml:space="preserve">. </w:t>
      </w:r>
      <w:r w:rsidR="00525C7A" w:rsidRPr="00500444">
        <w:rPr>
          <w:lang w:val="fr-CH"/>
        </w:rPr>
        <w:t>À cette fin, l</w:t>
      </w:r>
      <w:r w:rsidR="000349AC" w:rsidRPr="00500444">
        <w:rPr>
          <w:lang w:val="fr-CH"/>
        </w:rPr>
        <w:t>a présence en personne ou en ligne est équivalente.</w:t>
      </w:r>
    </w:p>
    <w:p w14:paraId="19C77976" w14:textId="77777777" w:rsidR="002C7A98" w:rsidRDefault="002A73ED" w:rsidP="00E937D6">
      <w:pPr>
        <w:pStyle w:val="WMOBodyText"/>
        <w:tabs>
          <w:tab w:val="left" w:pos="567"/>
        </w:tabs>
        <w:ind w:left="567" w:hanging="567"/>
        <w:rPr>
          <w:lang w:val="fr-CH"/>
        </w:rPr>
      </w:pPr>
      <w:r w:rsidRPr="00500444">
        <w:rPr>
          <w:lang w:val="fr-CH"/>
        </w:rPr>
        <w:t>4)</w:t>
      </w:r>
      <w:r w:rsidRPr="00500444">
        <w:rPr>
          <w:lang w:val="fr-CH"/>
        </w:rPr>
        <w:tab/>
      </w:r>
      <w:r w:rsidR="000349AC" w:rsidRPr="00500444">
        <w:rPr>
          <w:lang w:val="fr-CH"/>
        </w:rPr>
        <w:t>Le Groupe de gestion se réunit au besoin, une fois par trimestre au moins et en préparation de la réunion annuelle du Conseil de la recherche.</w:t>
      </w:r>
    </w:p>
    <w:p w14:paraId="2250C056" w14:textId="570CB90C" w:rsidR="000349AC" w:rsidRPr="00500444" w:rsidRDefault="002C7A98" w:rsidP="00E937D6">
      <w:pPr>
        <w:pStyle w:val="WMOBodyText"/>
        <w:tabs>
          <w:tab w:val="left" w:pos="567"/>
        </w:tabs>
        <w:ind w:left="567" w:hanging="567"/>
        <w:rPr>
          <w:lang w:val="fr-CH"/>
        </w:rPr>
      </w:pPr>
      <w:r>
        <w:rPr>
          <w:lang w:val="fr-CH"/>
        </w:rPr>
        <w:t>5)</w:t>
      </w:r>
      <w:r>
        <w:rPr>
          <w:lang w:val="fr-CH"/>
        </w:rPr>
        <w:tab/>
        <w:t>Le Secrétariat</w:t>
      </w:r>
      <w:r w:rsidR="00647AB6" w:rsidRPr="00500444">
        <w:rPr>
          <w:lang w:val="fr-CH"/>
        </w:rPr>
        <w:t xml:space="preserve"> </w:t>
      </w:r>
      <w:r w:rsidR="00525C7A" w:rsidRPr="00500444">
        <w:rPr>
          <w:lang w:val="fr-CH"/>
        </w:rPr>
        <w:t>est</w:t>
      </w:r>
      <w:r w:rsidR="000349AC" w:rsidRPr="00500444">
        <w:rPr>
          <w:lang w:val="fr-CH"/>
        </w:rPr>
        <w:t xml:space="preserve"> </w:t>
      </w:r>
      <w:r w:rsidR="00525C7A" w:rsidRPr="00500444">
        <w:rPr>
          <w:lang w:val="fr-CH"/>
        </w:rPr>
        <w:t>chargé</w:t>
      </w:r>
      <w:r w:rsidR="000349AC" w:rsidRPr="00500444">
        <w:rPr>
          <w:lang w:val="fr-CH"/>
        </w:rPr>
        <w:t xml:space="preserve"> de </w:t>
      </w:r>
      <w:r w:rsidR="0064130A">
        <w:rPr>
          <w:lang w:val="fr-CH"/>
        </w:rPr>
        <w:t>rédiger</w:t>
      </w:r>
      <w:r w:rsidR="000349AC" w:rsidRPr="00500444">
        <w:rPr>
          <w:lang w:val="fr-CH"/>
        </w:rPr>
        <w:t xml:space="preserve"> les ordres du jour du Conseil, les procès-verbaux, </w:t>
      </w:r>
      <w:r w:rsidR="0064130A">
        <w:rPr>
          <w:lang w:val="fr-CH"/>
        </w:rPr>
        <w:t xml:space="preserve">les </w:t>
      </w:r>
      <w:r w:rsidR="000349AC" w:rsidRPr="00500444">
        <w:rPr>
          <w:lang w:val="fr-CH"/>
        </w:rPr>
        <w:t xml:space="preserve">décisions et </w:t>
      </w:r>
      <w:r w:rsidR="0064130A">
        <w:rPr>
          <w:lang w:val="fr-CH"/>
        </w:rPr>
        <w:t xml:space="preserve">les </w:t>
      </w:r>
      <w:r w:rsidR="000349AC" w:rsidRPr="00500444">
        <w:rPr>
          <w:lang w:val="fr-CH"/>
        </w:rPr>
        <w:t>mesures de suivi, pour examen, et de procéder à d</w:t>
      </w:r>
      <w:r w:rsidR="000C5F5A" w:rsidRPr="00500444">
        <w:rPr>
          <w:lang w:val="fr-CH"/>
        </w:rPr>
        <w:t>’</w:t>
      </w:r>
      <w:r w:rsidR="000349AC" w:rsidRPr="00500444">
        <w:rPr>
          <w:lang w:val="fr-CH"/>
        </w:rPr>
        <w:t xml:space="preserve">autres communications </w:t>
      </w:r>
      <w:r w:rsidR="00D3139B" w:rsidRPr="00500444">
        <w:rPr>
          <w:lang w:val="fr-CH"/>
        </w:rPr>
        <w:t>au besoin.</w:t>
      </w:r>
    </w:p>
    <w:p w14:paraId="0EEF7990" w14:textId="253D6CB6" w:rsidR="000349AC" w:rsidRPr="00500444" w:rsidRDefault="00031970" w:rsidP="00E937D6">
      <w:pPr>
        <w:pStyle w:val="WMOBodyText"/>
        <w:tabs>
          <w:tab w:val="left" w:pos="567"/>
        </w:tabs>
        <w:ind w:left="567" w:hanging="567"/>
        <w:rPr>
          <w:lang w:val="fr-CH"/>
        </w:rPr>
      </w:pPr>
      <w:r>
        <w:rPr>
          <w:lang w:val="fr-CH"/>
        </w:rPr>
        <w:t>6</w:t>
      </w:r>
      <w:r w:rsidR="002A73ED" w:rsidRPr="00500444">
        <w:rPr>
          <w:lang w:val="fr-CH"/>
        </w:rPr>
        <w:t>)</w:t>
      </w:r>
      <w:r w:rsidR="002A73ED" w:rsidRPr="00500444">
        <w:rPr>
          <w:lang w:val="fr-CH"/>
        </w:rPr>
        <w:tab/>
      </w:r>
      <w:r w:rsidR="000349AC" w:rsidRPr="00500444">
        <w:rPr>
          <w:lang w:val="fr-CH"/>
        </w:rPr>
        <w:t>Le Groupe de gestion est tenu de prendre des mesures efficaces à l</w:t>
      </w:r>
      <w:r w:rsidR="000C5F5A" w:rsidRPr="00500444">
        <w:rPr>
          <w:lang w:val="fr-CH"/>
        </w:rPr>
        <w:t>’</w:t>
      </w:r>
      <w:r w:rsidR="000349AC" w:rsidRPr="00500444">
        <w:rPr>
          <w:lang w:val="fr-CH"/>
        </w:rPr>
        <w:t>appui des responsabilités permanentes du Conseil.</w:t>
      </w:r>
    </w:p>
    <w:p w14:paraId="14174662" w14:textId="40804FD1" w:rsidR="000349AC" w:rsidRPr="00500444" w:rsidRDefault="00031970" w:rsidP="00E937D6">
      <w:pPr>
        <w:pStyle w:val="WMOBodyText"/>
        <w:tabs>
          <w:tab w:val="left" w:pos="567"/>
        </w:tabs>
        <w:ind w:left="567" w:hanging="567"/>
        <w:rPr>
          <w:lang w:val="fr-CH"/>
        </w:rPr>
      </w:pPr>
      <w:r>
        <w:rPr>
          <w:lang w:val="fr-CH"/>
        </w:rPr>
        <w:t>7</w:t>
      </w:r>
      <w:r w:rsidR="002A73ED" w:rsidRPr="00500444">
        <w:rPr>
          <w:lang w:val="fr-CH"/>
        </w:rPr>
        <w:t>)</w:t>
      </w:r>
      <w:r w:rsidR="002A73ED" w:rsidRPr="00500444">
        <w:rPr>
          <w:lang w:val="fr-CH"/>
        </w:rPr>
        <w:tab/>
      </w:r>
      <w:r w:rsidR="000349AC" w:rsidRPr="00500444">
        <w:rPr>
          <w:lang w:val="fr-CH"/>
        </w:rPr>
        <w:t>Le Groupe de gestion rencontre le personnel du Département des sciences et de l</w:t>
      </w:r>
      <w:r w:rsidR="000C5F5A" w:rsidRPr="00500444">
        <w:rPr>
          <w:lang w:val="fr-CH"/>
        </w:rPr>
        <w:t>’</w:t>
      </w:r>
      <w:r w:rsidR="000349AC" w:rsidRPr="00500444">
        <w:rPr>
          <w:lang w:val="fr-CH"/>
        </w:rPr>
        <w:t>innovation, en personne ou en ligne, au moins une fois par trimestre.</w:t>
      </w:r>
    </w:p>
    <w:p w14:paraId="5BF3D280" w14:textId="1582ECA1" w:rsidR="000349AC" w:rsidRPr="00500444" w:rsidRDefault="00031970" w:rsidP="00E937D6">
      <w:pPr>
        <w:pStyle w:val="WMOBodyText"/>
        <w:tabs>
          <w:tab w:val="left" w:pos="567"/>
        </w:tabs>
        <w:ind w:left="567" w:hanging="567"/>
        <w:rPr>
          <w:lang w:val="fr-CH"/>
        </w:rPr>
      </w:pPr>
      <w:r>
        <w:rPr>
          <w:lang w:val="fr-CH"/>
        </w:rPr>
        <w:lastRenderedPageBreak/>
        <w:t>8</w:t>
      </w:r>
      <w:r w:rsidR="002A73ED" w:rsidRPr="00500444">
        <w:rPr>
          <w:lang w:val="fr-CH"/>
        </w:rPr>
        <w:t>)</w:t>
      </w:r>
      <w:r w:rsidR="002A73ED" w:rsidRPr="00500444">
        <w:rPr>
          <w:lang w:val="fr-CH"/>
        </w:rPr>
        <w:tab/>
      </w:r>
      <w:r w:rsidR="000349AC" w:rsidRPr="00500444">
        <w:rPr>
          <w:lang w:val="fr-CH"/>
        </w:rPr>
        <w:t>Le Groupe de gestion rend compte de toutes ses activités et décisions à l</w:t>
      </w:r>
      <w:r w:rsidR="000C5F5A" w:rsidRPr="00500444">
        <w:rPr>
          <w:lang w:val="fr-CH"/>
        </w:rPr>
        <w:t>’</w:t>
      </w:r>
      <w:r w:rsidR="000349AC" w:rsidRPr="00500444">
        <w:rPr>
          <w:lang w:val="fr-CH"/>
        </w:rPr>
        <w:t>ensemble du Conseil de la recherche.</w:t>
      </w:r>
    </w:p>
    <w:p w14:paraId="33DF5B7B" w14:textId="5ABC9EF3" w:rsidR="000349AC" w:rsidRPr="00500444" w:rsidRDefault="00031970" w:rsidP="00E937D6">
      <w:pPr>
        <w:pStyle w:val="WMOBodyText"/>
        <w:tabs>
          <w:tab w:val="left" w:pos="567"/>
        </w:tabs>
        <w:ind w:left="567" w:hanging="567"/>
        <w:rPr>
          <w:lang w:val="fr-CH"/>
        </w:rPr>
      </w:pPr>
      <w:r>
        <w:rPr>
          <w:lang w:val="fr-CH"/>
        </w:rPr>
        <w:t>9</w:t>
      </w:r>
      <w:r w:rsidR="002A73ED" w:rsidRPr="00500444">
        <w:rPr>
          <w:lang w:val="fr-CH"/>
        </w:rPr>
        <w:t>)</w:t>
      </w:r>
      <w:r w:rsidR="002A73ED" w:rsidRPr="00500444">
        <w:rPr>
          <w:lang w:val="fr-CH"/>
        </w:rPr>
        <w:tab/>
      </w:r>
      <w:r w:rsidR="000349AC" w:rsidRPr="00500444">
        <w:rPr>
          <w:lang w:val="fr-CH"/>
        </w:rPr>
        <w:t xml:space="preserve">Le Groupe de gestion conçoit et prépare, en concertation avec le Groupe consultatif scientifique, une Journée de la recherche </w:t>
      </w:r>
      <w:r w:rsidR="00525C7A" w:rsidRPr="00500444">
        <w:rPr>
          <w:lang w:val="fr-CH"/>
        </w:rPr>
        <w:t>tenue</w:t>
      </w:r>
      <w:r w:rsidR="000349AC" w:rsidRPr="00500444">
        <w:rPr>
          <w:lang w:val="fr-CH"/>
        </w:rPr>
        <w:t xml:space="preserve"> dans le cadre de chaque </w:t>
      </w:r>
      <w:r w:rsidR="00381775" w:rsidRPr="00500444">
        <w:rPr>
          <w:lang w:val="fr-CH"/>
        </w:rPr>
        <w:t xml:space="preserve">session du </w:t>
      </w:r>
      <w:r w:rsidR="000349AC" w:rsidRPr="00500444">
        <w:rPr>
          <w:lang w:val="fr-CH"/>
        </w:rPr>
        <w:t>Congrès de l</w:t>
      </w:r>
      <w:r w:rsidR="000C5F5A" w:rsidRPr="00500444">
        <w:rPr>
          <w:lang w:val="fr-CH"/>
        </w:rPr>
        <w:t>’</w:t>
      </w:r>
      <w:r w:rsidR="000349AC" w:rsidRPr="00500444">
        <w:rPr>
          <w:lang w:val="fr-CH"/>
        </w:rPr>
        <w:t>OMM.</w:t>
      </w:r>
    </w:p>
    <w:p w14:paraId="1AC55581" w14:textId="112AAE8A" w:rsidR="000349AC" w:rsidRPr="00500444" w:rsidRDefault="00031970" w:rsidP="00E937D6">
      <w:pPr>
        <w:pStyle w:val="WMOBodyText"/>
        <w:tabs>
          <w:tab w:val="left" w:pos="567"/>
        </w:tabs>
        <w:ind w:left="567" w:hanging="567"/>
        <w:rPr>
          <w:lang w:val="fr-CH"/>
        </w:rPr>
      </w:pPr>
      <w:r>
        <w:rPr>
          <w:lang w:val="fr-CH"/>
        </w:rPr>
        <w:t>10</w:t>
      </w:r>
      <w:r w:rsidR="002A73ED" w:rsidRPr="00500444">
        <w:rPr>
          <w:lang w:val="fr-CH"/>
        </w:rPr>
        <w:t>)</w:t>
      </w:r>
      <w:r w:rsidR="002A73ED" w:rsidRPr="00500444">
        <w:rPr>
          <w:lang w:val="fr-CH"/>
        </w:rPr>
        <w:tab/>
      </w:r>
      <w:r w:rsidR="000349AC" w:rsidRPr="00500444">
        <w:rPr>
          <w:lang w:val="fr-CH"/>
        </w:rPr>
        <w:t xml:space="preserve">Le président du Conseil de la recherche et/ou son représentant </w:t>
      </w:r>
      <w:proofErr w:type="gramStart"/>
      <w:r w:rsidR="000349AC" w:rsidRPr="00500444">
        <w:rPr>
          <w:lang w:val="fr-CH"/>
        </w:rPr>
        <w:t>rencontrent</w:t>
      </w:r>
      <w:proofErr w:type="gramEnd"/>
      <w:r w:rsidR="000349AC" w:rsidRPr="00500444">
        <w:rPr>
          <w:lang w:val="fr-CH"/>
        </w:rPr>
        <w:t xml:space="preserve"> les présidents des commissions techniques et/ou leurs représentants tous les deux mois environ. Les ordres du jour de ces réunions sont établis à tour de rôle par </w:t>
      </w:r>
      <w:r w:rsidR="00D3139B" w:rsidRPr="00500444">
        <w:rPr>
          <w:lang w:val="fr-CH"/>
        </w:rPr>
        <w:t>chacune d</w:t>
      </w:r>
      <w:r w:rsidR="000349AC" w:rsidRPr="00500444">
        <w:rPr>
          <w:lang w:val="fr-CH"/>
        </w:rPr>
        <w:t>es trois instances.</w:t>
      </w:r>
    </w:p>
    <w:p w14:paraId="1F6DE4D8" w14:textId="2D76AAF1" w:rsidR="000349AC" w:rsidRPr="00500444" w:rsidRDefault="00031970" w:rsidP="00E937D6">
      <w:pPr>
        <w:pStyle w:val="WMOBodyText"/>
        <w:tabs>
          <w:tab w:val="left" w:pos="567"/>
        </w:tabs>
        <w:ind w:left="567" w:hanging="567"/>
        <w:rPr>
          <w:lang w:val="fr-CH"/>
        </w:rPr>
      </w:pPr>
      <w:r>
        <w:rPr>
          <w:lang w:val="fr-CH"/>
        </w:rPr>
        <w:t>11</w:t>
      </w:r>
      <w:r w:rsidR="002A73ED" w:rsidRPr="00500444">
        <w:rPr>
          <w:lang w:val="fr-CH"/>
        </w:rPr>
        <w:t>0)</w:t>
      </w:r>
      <w:r w:rsidR="002A73ED" w:rsidRPr="00500444">
        <w:rPr>
          <w:lang w:val="fr-CH"/>
        </w:rPr>
        <w:tab/>
      </w:r>
      <w:r w:rsidR="000349AC" w:rsidRPr="00500444">
        <w:rPr>
          <w:lang w:val="fr-CH"/>
        </w:rPr>
        <w:t xml:space="preserve">Le président du Conseil de la recherche ou son représentant siège ou participe aux réunions </w:t>
      </w:r>
      <w:r w:rsidR="00D3139B" w:rsidRPr="00500444">
        <w:rPr>
          <w:lang w:val="fr-CH"/>
        </w:rPr>
        <w:t>d</w:t>
      </w:r>
      <w:r w:rsidR="00381775" w:rsidRPr="00500444">
        <w:rPr>
          <w:lang w:val="fr-CH"/>
        </w:rPr>
        <w:t>es</w:t>
      </w:r>
      <w:r w:rsidR="000349AC" w:rsidRPr="00500444">
        <w:rPr>
          <w:lang w:val="fr-CH"/>
        </w:rPr>
        <w:t xml:space="preserve"> organes de direction et de décision </w:t>
      </w:r>
      <w:r w:rsidR="002A3D48" w:rsidRPr="00500444">
        <w:rPr>
          <w:lang w:val="fr-CH"/>
        </w:rPr>
        <w:t>appropriés</w:t>
      </w:r>
      <w:r w:rsidR="000349AC" w:rsidRPr="00500444">
        <w:rPr>
          <w:lang w:val="fr-CH"/>
        </w:rPr>
        <w:t xml:space="preserve"> de l</w:t>
      </w:r>
      <w:r w:rsidR="000C5F5A" w:rsidRPr="00500444">
        <w:rPr>
          <w:lang w:val="fr-CH"/>
        </w:rPr>
        <w:t>’</w:t>
      </w:r>
      <w:r w:rsidR="000349AC" w:rsidRPr="00500444">
        <w:rPr>
          <w:lang w:val="fr-CH"/>
        </w:rPr>
        <w:t>OMM, dont le Groupe consultatif scientifique, le Comité de coordination technique, le Comité consultatif en matière de politiques générales, le Conseil exécutif et le Congrès.</w:t>
      </w:r>
    </w:p>
    <w:p w14:paraId="55F10809" w14:textId="3C88ABFA" w:rsidR="000349AC" w:rsidRPr="00500444" w:rsidRDefault="00031970" w:rsidP="00E937D6">
      <w:pPr>
        <w:pStyle w:val="WMOBodyText"/>
        <w:tabs>
          <w:tab w:val="left" w:pos="567"/>
        </w:tabs>
        <w:ind w:left="567" w:hanging="567"/>
        <w:rPr>
          <w:lang w:val="fr-CH"/>
        </w:rPr>
      </w:pPr>
      <w:r>
        <w:rPr>
          <w:lang w:val="fr-CH"/>
        </w:rPr>
        <w:t>12</w:t>
      </w:r>
      <w:r w:rsidR="002A73ED" w:rsidRPr="00500444">
        <w:rPr>
          <w:lang w:val="fr-CH"/>
        </w:rPr>
        <w:t>)</w:t>
      </w:r>
      <w:r w:rsidR="002A73ED" w:rsidRPr="00500444">
        <w:rPr>
          <w:lang w:val="fr-CH"/>
        </w:rPr>
        <w:tab/>
      </w:r>
      <w:r w:rsidR="000349AC" w:rsidRPr="00500444">
        <w:rPr>
          <w:lang w:val="fr-CH"/>
        </w:rPr>
        <w:t>Le président du Conseil de la recherche ou son représentant représente le Conseil au sein des forums internationaux auxquels il est invité, dans la mesure du possible.</w:t>
      </w:r>
    </w:p>
    <w:p w14:paraId="1ACE2BBF" w14:textId="264214F5" w:rsidR="000349AC" w:rsidRPr="007F7A0A" w:rsidRDefault="00031970" w:rsidP="00E937D6">
      <w:pPr>
        <w:pStyle w:val="WMOBodyText"/>
        <w:tabs>
          <w:tab w:val="left" w:pos="567"/>
        </w:tabs>
        <w:ind w:left="567" w:hanging="567"/>
        <w:rPr>
          <w:lang w:val="fr-CH"/>
        </w:rPr>
      </w:pPr>
      <w:r>
        <w:rPr>
          <w:lang w:val="fr-CH"/>
        </w:rPr>
        <w:t>13</w:t>
      </w:r>
      <w:r w:rsidR="002A73ED" w:rsidRPr="00500444">
        <w:rPr>
          <w:lang w:val="fr-CH"/>
        </w:rPr>
        <w:t>)</w:t>
      </w:r>
      <w:r w:rsidR="002A73ED" w:rsidRPr="00500444">
        <w:rPr>
          <w:lang w:val="fr-CH"/>
        </w:rPr>
        <w:tab/>
      </w:r>
      <w:r w:rsidR="000349AC" w:rsidRPr="00500444">
        <w:rPr>
          <w:lang w:val="fr-CH"/>
        </w:rPr>
        <w:t xml:space="preserve">Le Conseil de la recherche </w:t>
      </w:r>
      <w:r w:rsidR="00B505CA">
        <w:rPr>
          <w:lang w:val="fr-CH"/>
        </w:rPr>
        <w:t>ne recevra l'appui que d'</w:t>
      </w:r>
      <w:r w:rsidR="000349AC" w:rsidRPr="00500444">
        <w:rPr>
          <w:lang w:val="fr-CH"/>
        </w:rPr>
        <w:t xml:space="preserve">un fonctionnaire scientifique à temps plein et </w:t>
      </w:r>
      <w:r w:rsidR="00457621">
        <w:rPr>
          <w:lang w:val="fr-CH"/>
        </w:rPr>
        <w:t>d'</w:t>
      </w:r>
      <w:r w:rsidR="000349AC" w:rsidRPr="00500444">
        <w:rPr>
          <w:lang w:val="fr-CH"/>
        </w:rPr>
        <w:t>autre</w:t>
      </w:r>
      <w:r w:rsidR="00457621">
        <w:rPr>
          <w:lang w:val="fr-CH"/>
        </w:rPr>
        <w:t>s</w:t>
      </w:r>
      <w:r w:rsidR="000349AC" w:rsidRPr="00500444">
        <w:rPr>
          <w:lang w:val="fr-CH"/>
        </w:rPr>
        <w:t xml:space="preserve"> </w:t>
      </w:r>
      <w:r w:rsidR="00457621">
        <w:rPr>
          <w:lang w:val="fr-CH"/>
        </w:rPr>
        <w:t xml:space="preserve">membres du </w:t>
      </w:r>
      <w:r w:rsidR="000349AC" w:rsidRPr="00500444">
        <w:rPr>
          <w:lang w:val="fr-CH"/>
        </w:rPr>
        <w:t xml:space="preserve">personnel </w:t>
      </w:r>
      <w:r w:rsidR="00306C5B" w:rsidRPr="00500444">
        <w:rPr>
          <w:lang w:val="fr-CH"/>
        </w:rPr>
        <w:t xml:space="preserve">au besoin, </w:t>
      </w:r>
      <w:r w:rsidR="000349AC" w:rsidRPr="00500444">
        <w:rPr>
          <w:lang w:val="fr-CH"/>
        </w:rPr>
        <w:t xml:space="preserve">désignés par le Secrétariat. </w:t>
      </w:r>
      <w:r w:rsidR="00306C5B" w:rsidRPr="00500444">
        <w:rPr>
          <w:lang w:val="fr-CH"/>
        </w:rPr>
        <w:t xml:space="preserve">Ce </w:t>
      </w:r>
      <w:r w:rsidR="005B70F6" w:rsidRPr="00500444">
        <w:rPr>
          <w:lang w:val="fr-CH"/>
        </w:rPr>
        <w:t xml:space="preserve">membre du personnel </w:t>
      </w:r>
      <w:r w:rsidR="000349AC" w:rsidRPr="00500444">
        <w:rPr>
          <w:lang w:val="fr-CH"/>
        </w:rPr>
        <w:t>apporte</w:t>
      </w:r>
      <w:r w:rsidR="00306C5B" w:rsidRPr="00500444">
        <w:rPr>
          <w:lang w:val="fr-CH"/>
        </w:rPr>
        <w:t xml:space="preserve"> </w:t>
      </w:r>
      <w:r w:rsidR="000349AC" w:rsidRPr="00500444">
        <w:rPr>
          <w:lang w:val="fr-CH"/>
        </w:rPr>
        <w:t>également son concours au Groupe de gestion, au président et au vice-</w:t>
      </w:r>
      <w:r w:rsidR="000349AC" w:rsidRPr="007F7A0A">
        <w:rPr>
          <w:lang w:val="fr-CH"/>
        </w:rPr>
        <w:t>président du Conseil</w:t>
      </w:r>
      <w:r w:rsidR="001A2CE2" w:rsidRPr="007F7A0A">
        <w:rPr>
          <w:lang w:val="fr-CH"/>
        </w:rPr>
        <w:t xml:space="preserve"> de la recherche</w:t>
      </w:r>
      <w:r w:rsidR="000349AC" w:rsidRPr="007F7A0A">
        <w:rPr>
          <w:lang w:val="fr-CH"/>
        </w:rPr>
        <w:t>.</w:t>
      </w:r>
    </w:p>
    <w:p w14:paraId="31DBA810" w14:textId="65A3303C" w:rsidR="00DD3800" w:rsidRPr="00500444" w:rsidRDefault="000349AC" w:rsidP="000349AC">
      <w:pPr>
        <w:pStyle w:val="WMOBodyText"/>
        <w:jc w:val="center"/>
        <w:rPr>
          <w:lang w:val="fr-CH"/>
        </w:rPr>
      </w:pPr>
      <w:r w:rsidRPr="00500444">
        <w:rPr>
          <w:lang w:val="fr-CH"/>
        </w:rPr>
        <w:t>_______________</w:t>
      </w:r>
    </w:p>
    <w:sectPr w:rsidR="00DD3800" w:rsidRPr="00500444"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4379" w14:textId="77777777" w:rsidR="00CC2FE1" w:rsidRDefault="00CC2FE1">
      <w:r>
        <w:separator/>
      </w:r>
    </w:p>
    <w:p w14:paraId="145A3E92" w14:textId="77777777" w:rsidR="00CC2FE1" w:rsidRDefault="00CC2FE1"/>
    <w:p w14:paraId="651F10B2" w14:textId="77777777" w:rsidR="00CC2FE1" w:rsidRDefault="00CC2FE1"/>
  </w:endnote>
  <w:endnote w:type="continuationSeparator" w:id="0">
    <w:p w14:paraId="2047A2D7" w14:textId="77777777" w:rsidR="00CC2FE1" w:rsidRDefault="00CC2FE1">
      <w:r>
        <w:continuationSeparator/>
      </w:r>
    </w:p>
    <w:p w14:paraId="773ED5C3" w14:textId="77777777" w:rsidR="00CC2FE1" w:rsidRDefault="00CC2FE1"/>
    <w:p w14:paraId="409B9ADE" w14:textId="77777777" w:rsidR="00CC2FE1" w:rsidRDefault="00CC2FE1"/>
  </w:endnote>
  <w:endnote w:type="continuationNotice" w:id="1">
    <w:p w14:paraId="52FBEB0C" w14:textId="77777777" w:rsidR="00CC2FE1" w:rsidRDefault="00CC2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5945" w14:textId="77777777" w:rsidR="00CC2FE1" w:rsidRDefault="00CC2FE1">
      <w:r>
        <w:separator/>
      </w:r>
    </w:p>
  </w:footnote>
  <w:footnote w:type="continuationSeparator" w:id="0">
    <w:p w14:paraId="5D401259" w14:textId="77777777" w:rsidR="00CC2FE1" w:rsidRDefault="00CC2FE1">
      <w:r>
        <w:continuationSeparator/>
      </w:r>
    </w:p>
    <w:p w14:paraId="7E0CD1C5" w14:textId="77777777" w:rsidR="00CC2FE1" w:rsidRDefault="00CC2FE1"/>
    <w:p w14:paraId="4CD872EB" w14:textId="77777777" w:rsidR="00CC2FE1" w:rsidRDefault="00CC2FE1"/>
  </w:footnote>
  <w:footnote w:type="continuationNotice" w:id="1">
    <w:p w14:paraId="4F0CCE33" w14:textId="77777777" w:rsidR="00CC2FE1" w:rsidRDefault="00CC2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8BE" w14:textId="77777777" w:rsidR="00DD5171" w:rsidRDefault="00000000">
    <w:pPr>
      <w:pStyle w:val="Header"/>
    </w:pPr>
    <w:r>
      <w:rPr>
        <w:noProof/>
      </w:rPr>
      <w:pict w14:anchorId="5FB02368">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4B3DEE">
        <v:shape id="_x0000_s1041" type="#_x0000_m1071"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F20817" w14:textId="77777777" w:rsidR="00DD5171" w:rsidRDefault="00DD5171"/>
  <w:p w14:paraId="062D36BF" w14:textId="77777777" w:rsidR="00DD5171" w:rsidRDefault="00000000">
    <w:pPr>
      <w:pStyle w:val="Header"/>
    </w:pPr>
    <w:r>
      <w:rPr>
        <w:noProof/>
      </w:rPr>
      <w:pict w14:anchorId="78938237">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F75F02">
        <v:shape id="_x0000_s1043" type="#_x0000_m107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99EF71" w14:textId="77777777" w:rsidR="00DD5171" w:rsidRDefault="00DD5171"/>
  <w:p w14:paraId="1F83826B" w14:textId="77777777" w:rsidR="00DD5171" w:rsidRDefault="00000000">
    <w:pPr>
      <w:pStyle w:val="Header"/>
    </w:pPr>
    <w:r>
      <w:rPr>
        <w:noProof/>
      </w:rPr>
      <w:pict w14:anchorId="2604B734">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F519D0">
        <v:shape id="_x0000_s1045" type="#_x0000_m106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2EF779" w14:textId="77777777" w:rsidR="00DD5171" w:rsidRDefault="00DD5171"/>
  <w:p w14:paraId="0BD8A411" w14:textId="77777777" w:rsidR="00DD5171" w:rsidRDefault="00000000">
    <w:pPr>
      <w:pStyle w:val="Header"/>
    </w:pPr>
    <w:r>
      <w:rPr>
        <w:noProof/>
      </w:rPr>
      <w:pict w14:anchorId="5EEC0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3120;visibility:hidden">
          <v:path gradientshapeok="f"/>
          <o:lock v:ext="edit" selection="t"/>
        </v:shape>
      </w:pict>
    </w:r>
    <w:r>
      <w:pict w14:anchorId="1F81D857">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355323C">
        <v:shape id="WordPictureWatermark835936646" o:spid="_x0000_s1060" type="#_x0000_m1068"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1AE21E" w14:textId="77777777" w:rsidR="00DD5171" w:rsidRDefault="00DD5171"/>
  <w:p w14:paraId="4F614661" w14:textId="77777777" w:rsidR="00DD5171" w:rsidRDefault="00000000">
    <w:pPr>
      <w:pStyle w:val="Header"/>
    </w:pPr>
    <w:r>
      <w:rPr>
        <w:noProof/>
      </w:rPr>
      <w:pict w14:anchorId="0674FD38">
        <v:shape id="_x0000_s1040"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51230384">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1D5DAE4" w14:textId="77777777" w:rsidR="00DD5171" w:rsidRDefault="00DD5171"/>
  <w:p w14:paraId="643B4CFE" w14:textId="77777777" w:rsidR="00DD5171" w:rsidRDefault="00000000">
    <w:pPr>
      <w:pStyle w:val="Header"/>
    </w:pPr>
    <w:r>
      <w:rPr>
        <w:noProof/>
      </w:rPr>
      <w:pict w14:anchorId="474AC54E">
        <v:shape id="_x0000_s1038" type="#_x0000_m1067"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A801FD3">
        <v:shape id="_x0000_s1037" type="#_x0000_m1067"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FB8E" w14:textId="7E054ADB" w:rsidR="00DD5171" w:rsidRPr="00C41ABF" w:rsidRDefault="00DD5171" w:rsidP="00B72444">
    <w:pPr>
      <w:pStyle w:val="Header"/>
      <w:rPr>
        <w:sz w:val="18"/>
        <w:szCs w:val="18"/>
      </w:rPr>
    </w:pPr>
    <w:r w:rsidRPr="001B0E38">
      <w:rPr>
        <w:sz w:val="18"/>
        <w:szCs w:val="18"/>
        <w:lang w:val="fr-FR"/>
      </w:rPr>
      <w:t>C</w:t>
    </w:r>
    <w:r w:rsidR="00440AFC">
      <w:rPr>
        <w:sz w:val="18"/>
        <w:szCs w:val="18"/>
        <w:lang w:val="fr-FR"/>
      </w:rPr>
      <w:t>g</w:t>
    </w:r>
    <w:r w:rsidRPr="001B0E38">
      <w:rPr>
        <w:sz w:val="18"/>
        <w:szCs w:val="18"/>
        <w:lang w:val="fr-FR"/>
      </w:rPr>
      <w:t>-</w:t>
    </w:r>
    <w:r w:rsidR="00440AFC">
      <w:rPr>
        <w:sz w:val="18"/>
        <w:szCs w:val="18"/>
        <w:lang w:val="fr-FR"/>
      </w:rPr>
      <w:t>19</w:t>
    </w:r>
    <w:r w:rsidRPr="001B0E38">
      <w:rPr>
        <w:sz w:val="18"/>
        <w:szCs w:val="18"/>
        <w:lang w:val="fr-FR"/>
      </w:rPr>
      <w:t>/Doc</w:t>
    </w:r>
    <w:r w:rsidRPr="00440AFC">
      <w:rPr>
        <w:sz w:val="18"/>
        <w:szCs w:val="18"/>
      </w:rPr>
      <w:t xml:space="preserve">. </w:t>
    </w:r>
    <w:r w:rsidR="00440AFC">
      <w:rPr>
        <w:sz w:val="18"/>
        <w:szCs w:val="18"/>
      </w:rPr>
      <w:t>4</w:t>
    </w:r>
    <w:r w:rsidRPr="00440AFC">
      <w:rPr>
        <w:sz w:val="18"/>
        <w:szCs w:val="18"/>
      </w:rPr>
      <w:t>.3(3), VERSION</w:t>
    </w:r>
    <w:r w:rsidR="00444AAF" w:rsidRPr="00440AFC">
      <w:rPr>
        <w:sz w:val="18"/>
        <w:szCs w:val="18"/>
      </w:rPr>
      <w:t xml:space="preserve"> </w:t>
    </w:r>
    <w:r w:rsidRPr="00440AFC">
      <w:rPr>
        <w:sz w:val="18"/>
        <w:szCs w:val="18"/>
      </w:rPr>
      <w:t xml:space="preserve">1, </w:t>
    </w:r>
    <w:r w:rsidRPr="001B0E38">
      <w:rPr>
        <w:sz w:val="18"/>
        <w:szCs w:val="18"/>
        <w:lang w:val="fr-FR"/>
      </w:rPr>
      <w:t xml:space="preserve">p. </w:t>
    </w:r>
    <w:r w:rsidRPr="00C41ABF">
      <w:rPr>
        <w:rStyle w:val="PageNumber"/>
        <w:sz w:val="18"/>
        <w:szCs w:val="18"/>
      </w:rPr>
      <w:fldChar w:fldCharType="begin"/>
    </w:r>
    <w:r w:rsidRPr="001B0E38">
      <w:rPr>
        <w:rStyle w:val="PageNumber"/>
        <w:sz w:val="18"/>
        <w:szCs w:val="18"/>
        <w:lang w:val="fr-FR"/>
      </w:rPr>
      <w:instrText xml:space="preserve"> PAGE </w:instrText>
    </w:r>
    <w:r w:rsidRPr="00C41ABF">
      <w:rPr>
        <w:rStyle w:val="PageNumber"/>
        <w:sz w:val="18"/>
        <w:szCs w:val="18"/>
      </w:rPr>
      <w:fldChar w:fldCharType="separate"/>
    </w:r>
    <w:r w:rsidR="00150958" w:rsidRPr="001B0E38">
      <w:rPr>
        <w:rStyle w:val="PageNumber"/>
        <w:noProof/>
        <w:sz w:val="18"/>
        <w:szCs w:val="18"/>
        <w:lang w:val="fr-FR"/>
      </w:rPr>
      <w:t>1</w:t>
    </w:r>
    <w:r w:rsidR="00150958" w:rsidRPr="00C41ABF">
      <w:rPr>
        <w:rStyle w:val="PageNumber"/>
        <w:noProof/>
        <w:sz w:val="18"/>
        <w:szCs w:val="18"/>
      </w:rPr>
      <w:t>1</w:t>
    </w:r>
    <w:r w:rsidRPr="00C41ABF">
      <w:rPr>
        <w:rStyle w:val="PageNumber"/>
        <w:sz w:val="18"/>
        <w:szCs w:val="18"/>
      </w:rPr>
      <w:fldChar w:fldCharType="end"/>
    </w:r>
    <w:r w:rsidR="00000000">
      <w:rPr>
        <w:sz w:val="18"/>
        <w:szCs w:val="18"/>
      </w:rPr>
      <w:pict w14:anchorId="40519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151AC16E">
        <v:shape id="_x0000_s1034"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3E7B580D">
        <v:shape id="_x0000_s1033"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1CEDC251">
        <v:shape id="_x0000_s1031"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68445DDD">
        <v:shape id="_x0000_s1058" type="#_x0000_t75" style="position:absolute;left:0;text-align:left;margin-left:0;margin-top:0;width:50pt;height:50pt;z-index:251654144;visibility:hidden;mso-position-horizontal-relative:text;mso-position-vertical-relative:text">
          <v:path gradientshapeok="f"/>
          <o:lock v:ext="edit" selection="t"/>
        </v:shape>
      </w:pict>
    </w:r>
    <w:r w:rsidR="00000000">
      <w:rPr>
        <w:sz w:val="18"/>
        <w:szCs w:val="18"/>
      </w:rPr>
      <w:pict w14:anchorId="21D1C938">
        <v:shape id="_x0000_s1057" type="#_x0000_t75" style="position:absolute;left:0;text-align:left;margin-left:0;margin-top:0;width:50pt;height:50pt;z-index:251655168;visibility:hidden;mso-position-horizontal-relative:text;mso-position-vertical-relative:text">
          <v:path gradientshapeok="f"/>
          <o:lock v:ext="edit" selection="t"/>
        </v:shape>
      </w:pict>
    </w:r>
    <w:r w:rsidR="00000000">
      <w:rPr>
        <w:sz w:val="18"/>
        <w:szCs w:val="18"/>
      </w:rPr>
      <w:pict w14:anchorId="08212C55">
        <v:shape id="_x0000_s1066" type="#_x0000_t75" style="position:absolute;left:0;text-align:left;margin-left:0;margin-top:0;width:50pt;height:50pt;z-index:251649024;visibility:hidden;mso-position-horizontal-relative:text;mso-position-vertical-relative:text">
          <v:path gradientshapeok="f"/>
          <o:lock v:ext="edit" selection="t"/>
        </v:shape>
      </w:pict>
    </w:r>
    <w:r w:rsidR="00000000">
      <w:rPr>
        <w:sz w:val="18"/>
        <w:szCs w:val="18"/>
      </w:rPr>
      <w:pict w14:anchorId="6FB8D71F">
        <v:shape id="_x0000_s1065"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7144" w14:textId="0ED4B851" w:rsidR="00DD5171" w:rsidRDefault="00000000" w:rsidP="00DE55F5">
    <w:pPr>
      <w:pStyle w:val="Header"/>
      <w:spacing w:after="0"/>
    </w:pPr>
    <w:r>
      <w:rPr>
        <w:noProof/>
      </w:rPr>
      <w:pict w14:anchorId="25437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289CD4ED">
        <v:shape id="_x0000_s1028"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23A1429E">
        <v:shape id="_x0000_s1026"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7C857BEA">
        <v:shape id="_x0000_s1052" type="#_x0000_t75" style="position:absolute;left:0;text-align:left;margin-left:0;margin-top:0;width:50pt;height:50pt;z-index:251656192;visibility:hidden">
          <v:path gradientshapeok="f"/>
          <o:lock v:ext="edit" selection="t"/>
        </v:shape>
      </w:pict>
    </w:r>
    <w:r>
      <w:pict w14:anchorId="27EFBC04">
        <v:shape id="_x0000_s1051" type="#_x0000_t75" style="position:absolute;left:0;text-align:left;margin-left:0;margin-top:0;width:50pt;height:50pt;z-index:251657216;visibility:hidden">
          <v:path gradientshapeok="f"/>
          <o:lock v:ext="edit" selection="t"/>
        </v:shape>
      </w:pict>
    </w:r>
    <w:r>
      <w:pict w14:anchorId="330CB09B">
        <v:shape id="_x0000_s1064" type="#_x0000_t75" style="position:absolute;left:0;text-align:left;margin-left:0;margin-top:0;width:50pt;height:50pt;z-index:251651072;visibility:hidden">
          <v:path gradientshapeok="f"/>
          <o:lock v:ext="edit" selection="t"/>
        </v:shape>
      </w:pict>
    </w:r>
    <w:r>
      <w:pict w14:anchorId="161D0B32">
        <v:shape id="_x0000_s1063" type="#_x0000_t75" style="position:absolute;left:0;text-align:left;margin-left:0;margin-top:0;width:50pt;height:50pt;z-index:25165209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A14FF9"/>
    <w:multiLevelType w:val="hybridMultilevel"/>
    <w:tmpl w:val="846CA6F2"/>
    <w:lvl w:ilvl="0" w:tplc="FFFFFFFF">
      <w:start w:val="1"/>
      <w:numFmt w:val="decimal"/>
      <w:lvlText w:val="(%1)"/>
      <w:lvlJc w:val="left"/>
      <w:pPr>
        <w:ind w:left="924" w:hanging="564"/>
      </w:pPr>
      <w:rPr>
        <w:rFonts w:hint="default"/>
      </w:rPr>
    </w:lvl>
    <w:lvl w:ilvl="1" w:tplc="2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437772"/>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FB2DC4"/>
    <w:multiLevelType w:val="hybridMultilevel"/>
    <w:tmpl w:val="EE1A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E55F6"/>
    <w:multiLevelType w:val="hybridMultilevel"/>
    <w:tmpl w:val="49885172"/>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8C1460"/>
    <w:multiLevelType w:val="multilevel"/>
    <w:tmpl w:val="3092A9E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70441B"/>
    <w:multiLevelType w:val="hybridMultilevel"/>
    <w:tmpl w:val="C07AB640"/>
    <w:lvl w:ilvl="0" w:tplc="02D03C60">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DC94B8C"/>
    <w:multiLevelType w:val="hybridMultilevel"/>
    <w:tmpl w:val="49885172"/>
    <w:lvl w:ilvl="0" w:tplc="6C10428C">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E5A0EC3"/>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3513537">
    <w:abstractNumId w:val="0"/>
  </w:num>
  <w:num w:numId="2" w16cid:durableId="495806960">
    <w:abstractNumId w:val="5"/>
  </w:num>
  <w:num w:numId="3" w16cid:durableId="1228109914">
    <w:abstractNumId w:val="7"/>
  </w:num>
  <w:num w:numId="4" w16cid:durableId="1120688092">
    <w:abstractNumId w:val="4"/>
  </w:num>
  <w:num w:numId="5" w16cid:durableId="700588671">
    <w:abstractNumId w:val="1"/>
  </w:num>
  <w:num w:numId="6" w16cid:durableId="1894076914">
    <w:abstractNumId w:val="2"/>
  </w:num>
  <w:num w:numId="7" w16cid:durableId="203759091">
    <w:abstractNumId w:val="8"/>
  </w:num>
  <w:num w:numId="8" w16cid:durableId="1531646975">
    <w:abstractNumId w:val="6"/>
  </w:num>
  <w:num w:numId="9" w16cid:durableId="77876546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F4"/>
    <w:rsid w:val="00000A21"/>
    <w:rsid w:val="0000175F"/>
    <w:rsid w:val="00005301"/>
    <w:rsid w:val="00010A2C"/>
    <w:rsid w:val="00011ABF"/>
    <w:rsid w:val="000133EE"/>
    <w:rsid w:val="00017FA1"/>
    <w:rsid w:val="000206A8"/>
    <w:rsid w:val="000268DC"/>
    <w:rsid w:val="00027205"/>
    <w:rsid w:val="0003137A"/>
    <w:rsid w:val="00031970"/>
    <w:rsid w:val="000349AC"/>
    <w:rsid w:val="00040925"/>
    <w:rsid w:val="00041171"/>
    <w:rsid w:val="00041727"/>
    <w:rsid w:val="0004226F"/>
    <w:rsid w:val="00050F8E"/>
    <w:rsid w:val="000518BB"/>
    <w:rsid w:val="00056FD4"/>
    <w:rsid w:val="000573AD"/>
    <w:rsid w:val="0006123B"/>
    <w:rsid w:val="00064F6B"/>
    <w:rsid w:val="00065618"/>
    <w:rsid w:val="0006644E"/>
    <w:rsid w:val="00072F17"/>
    <w:rsid w:val="000731AA"/>
    <w:rsid w:val="000805CD"/>
    <w:rsid w:val="000806D8"/>
    <w:rsid w:val="00082C80"/>
    <w:rsid w:val="00083847"/>
    <w:rsid w:val="00083C36"/>
    <w:rsid w:val="00084D58"/>
    <w:rsid w:val="00092CAE"/>
    <w:rsid w:val="00095E48"/>
    <w:rsid w:val="000968CF"/>
    <w:rsid w:val="000A1DC8"/>
    <w:rsid w:val="000A236F"/>
    <w:rsid w:val="000A4B42"/>
    <w:rsid w:val="000A4F1C"/>
    <w:rsid w:val="000A69BF"/>
    <w:rsid w:val="000B2AC1"/>
    <w:rsid w:val="000B3749"/>
    <w:rsid w:val="000B3A29"/>
    <w:rsid w:val="000B51A8"/>
    <w:rsid w:val="000B7945"/>
    <w:rsid w:val="000C16A6"/>
    <w:rsid w:val="000C1B13"/>
    <w:rsid w:val="000C225A"/>
    <w:rsid w:val="000C2ED3"/>
    <w:rsid w:val="000C5F5A"/>
    <w:rsid w:val="000C6781"/>
    <w:rsid w:val="000C76AC"/>
    <w:rsid w:val="000D0753"/>
    <w:rsid w:val="000D162D"/>
    <w:rsid w:val="000D4CCD"/>
    <w:rsid w:val="000D6CA3"/>
    <w:rsid w:val="000F5E49"/>
    <w:rsid w:val="000F7A87"/>
    <w:rsid w:val="00102EAE"/>
    <w:rsid w:val="001047DC"/>
    <w:rsid w:val="00105208"/>
    <w:rsid w:val="00105D2E"/>
    <w:rsid w:val="001072DA"/>
    <w:rsid w:val="00107AB3"/>
    <w:rsid w:val="00111BFD"/>
    <w:rsid w:val="0011498B"/>
    <w:rsid w:val="001151FF"/>
    <w:rsid w:val="00117E4A"/>
    <w:rsid w:val="00120147"/>
    <w:rsid w:val="00123140"/>
    <w:rsid w:val="001236D7"/>
    <w:rsid w:val="00123D94"/>
    <w:rsid w:val="00130BBC"/>
    <w:rsid w:val="00133D13"/>
    <w:rsid w:val="00134E66"/>
    <w:rsid w:val="0013700A"/>
    <w:rsid w:val="00137FF1"/>
    <w:rsid w:val="001400BF"/>
    <w:rsid w:val="001406D0"/>
    <w:rsid w:val="00150958"/>
    <w:rsid w:val="00150DBD"/>
    <w:rsid w:val="001547E6"/>
    <w:rsid w:val="00154EF7"/>
    <w:rsid w:val="00156F9B"/>
    <w:rsid w:val="00163BA3"/>
    <w:rsid w:val="00166B31"/>
    <w:rsid w:val="00167D54"/>
    <w:rsid w:val="00173304"/>
    <w:rsid w:val="00173733"/>
    <w:rsid w:val="001759F4"/>
    <w:rsid w:val="00176AB5"/>
    <w:rsid w:val="001800EF"/>
    <w:rsid w:val="00180771"/>
    <w:rsid w:val="00190854"/>
    <w:rsid w:val="001930A3"/>
    <w:rsid w:val="00196BB1"/>
    <w:rsid w:val="00196EB8"/>
    <w:rsid w:val="001A149F"/>
    <w:rsid w:val="001A25F0"/>
    <w:rsid w:val="001A2CE2"/>
    <w:rsid w:val="001A341E"/>
    <w:rsid w:val="001A3E2E"/>
    <w:rsid w:val="001A5660"/>
    <w:rsid w:val="001A6223"/>
    <w:rsid w:val="001A7C98"/>
    <w:rsid w:val="001B0E38"/>
    <w:rsid w:val="001B0EA6"/>
    <w:rsid w:val="001B1CDF"/>
    <w:rsid w:val="001B2EC4"/>
    <w:rsid w:val="001B56F4"/>
    <w:rsid w:val="001C5462"/>
    <w:rsid w:val="001D11FB"/>
    <w:rsid w:val="001D265C"/>
    <w:rsid w:val="001D3062"/>
    <w:rsid w:val="001D3CFB"/>
    <w:rsid w:val="001D559B"/>
    <w:rsid w:val="001D6302"/>
    <w:rsid w:val="001E07F1"/>
    <w:rsid w:val="001E2C22"/>
    <w:rsid w:val="001E309C"/>
    <w:rsid w:val="001E5283"/>
    <w:rsid w:val="001E740C"/>
    <w:rsid w:val="001E7DD0"/>
    <w:rsid w:val="001F1BDA"/>
    <w:rsid w:val="001F2187"/>
    <w:rsid w:val="001F2EF4"/>
    <w:rsid w:val="0020095E"/>
    <w:rsid w:val="00210BFE"/>
    <w:rsid w:val="00210D30"/>
    <w:rsid w:val="00212B38"/>
    <w:rsid w:val="002204FD"/>
    <w:rsid w:val="00220A3F"/>
    <w:rsid w:val="00221020"/>
    <w:rsid w:val="00225979"/>
    <w:rsid w:val="00227029"/>
    <w:rsid w:val="002308B5"/>
    <w:rsid w:val="002310B3"/>
    <w:rsid w:val="00233C0B"/>
    <w:rsid w:val="00233F3F"/>
    <w:rsid w:val="00234A34"/>
    <w:rsid w:val="00242C28"/>
    <w:rsid w:val="00243952"/>
    <w:rsid w:val="0025255D"/>
    <w:rsid w:val="00252DF0"/>
    <w:rsid w:val="00253363"/>
    <w:rsid w:val="00255876"/>
    <w:rsid w:val="00255EE3"/>
    <w:rsid w:val="00256B3D"/>
    <w:rsid w:val="0026743C"/>
    <w:rsid w:val="00270480"/>
    <w:rsid w:val="0027680B"/>
    <w:rsid w:val="002779AF"/>
    <w:rsid w:val="00277E3F"/>
    <w:rsid w:val="002823D8"/>
    <w:rsid w:val="0028531A"/>
    <w:rsid w:val="00285446"/>
    <w:rsid w:val="00290082"/>
    <w:rsid w:val="00292BF8"/>
    <w:rsid w:val="00295593"/>
    <w:rsid w:val="002A1893"/>
    <w:rsid w:val="002A2340"/>
    <w:rsid w:val="002A354F"/>
    <w:rsid w:val="002A386C"/>
    <w:rsid w:val="002A3D48"/>
    <w:rsid w:val="002A73ED"/>
    <w:rsid w:val="002A7AD6"/>
    <w:rsid w:val="002B09DF"/>
    <w:rsid w:val="002B540D"/>
    <w:rsid w:val="002B63A6"/>
    <w:rsid w:val="002B7A7E"/>
    <w:rsid w:val="002C30BC"/>
    <w:rsid w:val="002C5965"/>
    <w:rsid w:val="002C5E15"/>
    <w:rsid w:val="002C6CD7"/>
    <w:rsid w:val="002C7A88"/>
    <w:rsid w:val="002C7A98"/>
    <w:rsid w:val="002C7AB9"/>
    <w:rsid w:val="002C7E27"/>
    <w:rsid w:val="002D027C"/>
    <w:rsid w:val="002D232B"/>
    <w:rsid w:val="002D2759"/>
    <w:rsid w:val="002D4749"/>
    <w:rsid w:val="002D5E00"/>
    <w:rsid w:val="002D6DAC"/>
    <w:rsid w:val="002E2003"/>
    <w:rsid w:val="002E261D"/>
    <w:rsid w:val="002E3FAD"/>
    <w:rsid w:val="002E4E16"/>
    <w:rsid w:val="002F5F9A"/>
    <w:rsid w:val="002F69B6"/>
    <w:rsid w:val="002F6DAC"/>
    <w:rsid w:val="00300ADC"/>
    <w:rsid w:val="00301E8C"/>
    <w:rsid w:val="00306C5B"/>
    <w:rsid w:val="00307DDD"/>
    <w:rsid w:val="00311431"/>
    <w:rsid w:val="003143C9"/>
    <w:rsid w:val="003146E9"/>
    <w:rsid w:val="00314BE3"/>
    <w:rsid w:val="00314D5D"/>
    <w:rsid w:val="00316AC2"/>
    <w:rsid w:val="00320009"/>
    <w:rsid w:val="0032424A"/>
    <w:rsid w:val="003245D3"/>
    <w:rsid w:val="0032482F"/>
    <w:rsid w:val="00330AA3"/>
    <w:rsid w:val="00331584"/>
    <w:rsid w:val="00331964"/>
    <w:rsid w:val="00334987"/>
    <w:rsid w:val="00334C0C"/>
    <w:rsid w:val="00340C69"/>
    <w:rsid w:val="00342E34"/>
    <w:rsid w:val="0034468E"/>
    <w:rsid w:val="00346A92"/>
    <w:rsid w:val="00350417"/>
    <w:rsid w:val="00351AD2"/>
    <w:rsid w:val="00351E6C"/>
    <w:rsid w:val="00356016"/>
    <w:rsid w:val="00364434"/>
    <w:rsid w:val="00365E63"/>
    <w:rsid w:val="00367A5F"/>
    <w:rsid w:val="00371CF1"/>
    <w:rsid w:val="0037222D"/>
    <w:rsid w:val="00373128"/>
    <w:rsid w:val="003750C1"/>
    <w:rsid w:val="0038051E"/>
    <w:rsid w:val="00380AF7"/>
    <w:rsid w:val="00381775"/>
    <w:rsid w:val="00382297"/>
    <w:rsid w:val="00394A05"/>
    <w:rsid w:val="00397770"/>
    <w:rsid w:val="00397880"/>
    <w:rsid w:val="003A215C"/>
    <w:rsid w:val="003A7016"/>
    <w:rsid w:val="003B0C08"/>
    <w:rsid w:val="003C17A5"/>
    <w:rsid w:val="003C1843"/>
    <w:rsid w:val="003D1552"/>
    <w:rsid w:val="003E381F"/>
    <w:rsid w:val="003E4046"/>
    <w:rsid w:val="003F003A"/>
    <w:rsid w:val="003F0290"/>
    <w:rsid w:val="003F125B"/>
    <w:rsid w:val="003F6500"/>
    <w:rsid w:val="003F70FD"/>
    <w:rsid w:val="003F7B3F"/>
    <w:rsid w:val="004058AD"/>
    <w:rsid w:val="00406878"/>
    <w:rsid w:val="00407FB9"/>
    <w:rsid w:val="0041078D"/>
    <w:rsid w:val="00416F97"/>
    <w:rsid w:val="00422507"/>
    <w:rsid w:val="00425173"/>
    <w:rsid w:val="0043039B"/>
    <w:rsid w:val="00432726"/>
    <w:rsid w:val="00436197"/>
    <w:rsid w:val="00440AFC"/>
    <w:rsid w:val="004423FE"/>
    <w:rsid w:val="00444AAF"/>
    <w:rsid w:val="00444EED"/>
    <w:rsid w:val="00445381"/>
    <w:rsid w:val="00445C35"/>
    <w:rsid w:val="00447844"/>
    <w:rsid w:val="00452328"/>
    <w:rsid w:val="00454B41"/>
    <w:rsid w:val="0045663A"/>
    <w:rsid w:val="00457621"/>
    <w:rsid w:val="0046344E"/>
    <w:rsid w:val="004667E7"/>
    <w:rsid w:val="004672CF"/>
    <w:rsid w:val="00470DEF"/>
    <w:rsid w:val="00475797"/>
    <w:rsid w:val="00476D0A"/>
    <w:rsid w:val="00491024"/>
    <w:rsid w:val="004912C1"/>
    <w:rsid w:val="0049253B"/>
    <w:rsid w:val="00494849"/>
    <w:rsid w:val="00494E67"/>
    <w:rsid w:val="00496D31"/>
    <w:rsid w:val="004A140B"/>
    <w:rsid w:val="004A4B47"/>
    <w:rsid w:val="004A62C2"/>
    <w:rsid w:val="004A7EDD"/>
    <w:rsid w:val="004B0EC9"/>
    <w:rsid w:val="004B2A38"/>
    <w:rsid w:val="004B7BAA"/>
    <w:rsid w:val="004B7D32"/>
    <w:rsid w:val="004C27C0"/>
    <w:rsid w:val="004C2DF7"/>
    <w:rsid w:val="004C4E0B"/>
    <w:rsid w:val="004C53BA"/>
    <w:rsid w:val="004C6050"/>
    <w:rsid w:val="004C7A1B"/>
    <w:rsid w:val="004D1F14"/>
    <w:rsid w:val="004D497E"/>
    <w:rsid w:val="004E4809"/>
    <w:rsid w:val="004E4CC3"/>
    <w:rsid w:val="004E5985"/>
    <w:rsid w:val="004E6352"/>
    <w:rsid w:val="004E6460"/>
    <w:rsid w:val="004E6A56"/>
    <w:rsid w:val="004F6B46"/>
    <w:rsid w:val="00500444"/>
    <w:rsid w:val="00500DB6"/>
    <w:rsid w:val="00502C9D"/>
    <w:rsid w:val="0050425E"/>
    <w:rsid w:val="00504301"/>
    <w:rsid w:val="005055C7"/>
    <w:rsid w:val="00507B53"/>
    <w:rsid w:val="00511999"/>
    <w:rsid w:val="005145D6"/>
    <w:rsid w:val="00521EA5"/>
    <w:rsid w:val="00522E5F"/>
    <w:rsid w:val="0052579A"/>
    <w:rsid w:val="00525B80"/>
    <w:rsid w:val="00525C7A"/>
    <w:rsid w:val="0052799E"/>
    <w:rsid w:val="005307A3"/>
    <w:rsid w:val="0053098F"/>
    <w:rsid w:val="00535105"/>
    <w:rsid w:val="00536409"/>
    <w:rsid w:val="00536860"/>
    <w:rsid w:val="00536B2E"/>
    <w:rsid w:val="00546D8E"/>
    <w:rsid w:val="00547821"/>
    <w:rsid w:val="00553738"/>
    <w:rsid w:val="00553F7E"/>
    <w:rsid w:val="00555EC9"/>
    <w:rsid w:val="0055771E"/>
    <w:rsid w:val="00557AD8"/>
    <w:rsid w:val="0056646F"/>
    <w:rsid w:val="0056692F"/>
    <w:rsid w:val="00567729"/>
    <w:rsid w:val="00571AE1"/>
    <w:rsid w:val="00581B28"/>
    <w:rsid w:val="005859C2"/>
    <w:rsid w:val="00590E81"/>
    <w:rsid w:val="00592267"/>
    <w:rsid w:val="0059421F"/>
    <w:rsid w:val="00595824"/>
    <w:rsid w:val="005975E6"/>
    <w:rsid w:val="005A136D"/>
    <w:rsid w:val="005B0AE2"/>
    <w:rsid w:val="005B1F2C"/>
    <w:rsid w:val="005B5F3C"/>
    <w:rsid w:val="005B70F6"/>
    <w:rsid w:val="005C41F2"/>
    <w:rsid w:val="005C6A64"/>
    <w:rsid w:val="005D03D9"/>
    <w:rsid w:val="005D1EE8"/>
    <w:rsid w:val="005D2750"/>
    <w:rsid w:val="005D4946"/>
    <w:rsid w:val="005D56AE"/>
    <w:rsid w:val="005D666D"/>
    <w:rsid w:val="005E08EE"/>
    <w:rsid w:val="005E3A59"/>
    <w:rsid w:val="005F7165"/>
    <w:rsid w:val="00600FEA"/>
    <w:rsid w:val="00604802"/>
    <w:rsid w:val="00615AB0"/>
    <w:rsid w:val="00616247"/>
    <w:rsid w:val="00616F97"/>
    <w:rsid w:val="0061778C"/>
    <w:rsid w:val="006323AA"/>
    <w:rsid w:val="006324FD"/>
    <w:rsid w:val="00636B90"/>
    <w:rsid w:val="0064130A"/>
    <w:rsid w:val="0064738B"/>
    <w:rsid w:val="00647AB6"/>
    <w:rsid w:val="006508EA"/>
    <w:rsid w:val="00664483"/>
    <w:rsid w:val="00667E86"/>
    <w:rsid w:val="0068392D"/>
    <w:rsid w:val="006916EB"/>
    <w:rsid w:val="00697DB5"/>
    <w:rsid w:val="006A1B33"/>
    <w:rsid w:val="006A461E"/>
    <w:rsid w:val="006A492A"/>
    <w:rsid w:val="006A781F"/>
    <w:rsid w:val="006B5C72"/>
    <w:rsid w:val="006B7C5A"/>
    <w:rsid w:val="006C289D"/>
    <w:rsid w:val="006C37DA"/>
    <w:rsid w:val="006D0310"/>
    <w:rsid w:val="006D2009"/>
    <w:rsid w:val="006D5576"/>
    <w:rsid w:val="006D5B18"/>
    <w:rsid w:val="006E766D"/>
    <w:rsid w:val="006F4B29"/>
    <w:rsid w:val="006F6CE9"/>
    <w:rsid w:val="0070517C"/>
    <w:rsid w:val="007057F2"/>
    <w:rsid w:val="00705C9F"/>
    <w:rsid w:val="00706E39"/>
    <w:rsid w:val="00711224"/>
    <w:rsid w:val="00716951"/>
    <w:rsid w:val="00720F6B"/>
    <w:rsid w:val="00723D75"/>
    <w:rsid w:val="00724EED"/>
    <w:rsid w:val="00725B05"/>
    <w:rsid w:val="00730ADA"/>
    <w:rsid w:val="00731876"/>
    <w:rsid w:val="00732C37"/>
    <w:rsid w:val="007337DD"/>
    <w:rsid w:val="00735983"/>
    <w:rsid w:val="00735D9E"/>
    <w:rsid w:val="007408D1"/>
    <w:rsid w:val="00745A09"/>
    <w:rsid w:val="0075095F"/>
    <w:rsid w:val="00751EAF"/>
    <w:rsid w:val="00754CF7"/>
    <w:rsid w:val="0075623A"/>
    <w:rsid w:val="00757B0D"/>
    <w:rsid w:val="00761320"/>
    <w:rsid w:val="007651B1"/>
    <w:rsid w:val="00767CE1"/>
    <w:rsid w:val="00771A68"/>
    <w:rsid w:val="00772590"/>
    <w:rsid w:val="007744D2"/>
    <w:rsid w:val="0077665E"/>
    <w:rsid w:val="00777EB7"/>
    <w:rsid w:val="00783A50"/>
    <w:rsid w:val="00786136"/>
    <w:rsid w:val="0079233A"/>
    <w:rsid w:val="00795078"/>
    <w:rsid w:val="00796715"/>
    <w:rsid w:val="007A1E13"/>
    <w:rsid w:val="007A3893"/>
    <w:rsid w:val="007A4FF3"/>
    <w:rsid w:val="007B05CF"/>
    <w:rsid w:val="007B1867"/>
    <w:rsid w:val="007B46E0"/>
    <w:rsid w:val="007C1D73"/>
    <w:rsid w:val="007C212A"/>
    <w:rsid w:val="007C2A7F"/>
    <w:rsid w:val="007C2F5E"/>
    <w:rsid w:val="007C6D25"/>
    <w:rsid w:val="007C7E34"/>
    <w:rsid w:val="007D1BEA"/>
    <w:rsid w:val="007D5B3C"/>
    <w:rsid w:val="007D7E63"/>
    <w:rsid w:val="007E30A7"/>
    <w:rsid w:val="007E3BA7"/>
    <w:rsid w:val="007E5052"/>
    <w:rsid w:val="007E7D21"/>
    <w:rsid w:val="007E7DBD"/>
    <w:rsid w:val="007F2708"/>
    <w:rsid w:val="007F482F"/>
    <w:rsid w:val="007F7A0A"/>
    <w:rsid w:val="007F7C94"/>
    <w:rsid w:val="008016BB"/>
    <w:rsid w:val="0080398D"/>
    <w:rsid w:val="00805174"/>
    <w:rsid w:val="00806385"/>
    <w:rsid w:val="00807CC5"/>
    <w:rsid w:val="00807ED7"/>
    <w:rsid w:val="00814CC6"/>
    <w:rsid w:val="008157BC"/>
    <w:rsid w:val="008161FC"/>
    <w:rsid w:val="008173A0"/>
    <w:rsid w:val="0082224C"/>
    <w:rsid w:val="00826D53"/>
    <w:rsid w:val="008273AA"/>
    <w:rsid w:val="00830AD8"/>
    <w:rsid w:val="00831751"/>
    <w:rsid w:val="00833369"/>
    <w:rsid w:val="00835B42"/>
    <w:rsid w:val="00835B93"/>
    <w:rsid w:val="00837FFE"/>
    <w:rsid w:val="00842A4E"/>
    <w:rsid w:val="00846F37"/>
    <w:rsid w:val="00847D99"/>
    <w:rsid w:val="0085038E"/>
    <w:rsid w:val="00850AE1"/>
    <w:rsid w:val="0085174F"/>
    <w:rsid w:val="0085230A"/>
    <w:rsid w:val="0085493C"/>
    <w:rsid w:val="00855757"/>
    <w:rsid w:val="00860B9A"/>
    <w:rsid w:val="0086271D"/>
    <w:rsid w:val="0086420B"/>
    <w:rsid w:val="00864DBF"/>
    <w:rsid w:val="00865AE2"/>
    <w:rsid w:val="008663C8"/>
    <w:rsid w:val="00867A0B"/>
    <w:rsid w:val="0088163A"/>
    <w:rsid w:val="00885353"/>
    <w:rsid w:val="00891986"/>
    <w:rsid w:val="00893376"/>
    <w:rsid w:val="00894DF3"/>
    <w:rsid w:val="00894E63"/>
    <w:rsid w:val="0089601F"/>
    <w:rsid w:val="008970B8"/>
    <w:rsid w:val="008A7313"/>
    <w:rsid w:val="008A7D91"/>
    <w:rsid w:val="008B1DD7"/>
    <w:rsid w:val="008B45F3"/>
    <w:rsid w:val="008B5A41"/>
    <w:rsid w:val="008B7FC7"/>
    <w:rsid w:val="008C2D31"/>
    <w:rsid w:val="008C4337"/>
    <w:rsid w:val="008C4F06"/>
    <w:rsid w:val="008D0C90"/>
    <w:rsid w:val="008E1E4A"/>
    <w:rsid w:val="008F0615"/>
    <w:rsid w:val="008F103E"/>
    <w:rsid w:val="008F1FDB"/>
    <w:rsid w:val="008F2A5D"/>
    <w:rsid w:val="008F36FB"/>
    <w:rsid w:val="00902EA9"/>
    <w:rsid w:val="0090427F"/>
    <w:rsid w:val="00904873"/>
    <w:rsid w:val="00905643"/>
    <w:rsid w:val="009067F0"/>
    <w:rsid w:val="0091005C"/>
    <w:rsid w:val="00911E01"/>
    <w:rsid w:val="009142E4"/>
    <w:rsid w:val="00915C3B"/>
    <w:rsid w:val="00920506"/>
    <w:rsid w:val="00922A3A"/>
    <w:rsid w:val="00927B84"/>
    <w:rsid w:val="00931DEB"/>
    <w:rsid w:val="00933957"/>
    <w:rsid w:val="009356FA"/>
    <w:rsid w:val="0094603B"/>
    <w:rsid w:val="009504A1"/>
    <w:rsid w:val="00950605"/>
    <w:rsid w:val="00952233"/>
    <w:rsid w:val="00954D66"/>
    <w:rsid w:val="00963F8F"/>
    <w:rsid w:val="00967EFF"/>
    <w:rsid w:val="00972CC8"/>
    <w:rsid w:val="00973C62"/>
    <w:rsid w:val="00974E56"/>
    <w:rsid w:val="00975AE1"/>
    <w:rsid w:val="00975D76"/>
    <w:rsid w:val="00977A4B"/>
    <w:rsid w:val="00982E51"/>
    <w:rsid w:val="00983126"/>
    <w:rsid w:val="009874B9"/>
    <w:rsid w:val="00990492"/>
    <w:rsid w:val="00991E5B"/>
    <w:rsid w:val="00993581"/>
    <w:rsid w:val="00994BB2"/>
    <w:rsid w:val="009A0768"/>
    <w:rsid w:val="009A288C"/>
    <w:rsid w:val="009A64C1"/>
    <w:rsid w:val="009B0DF4"/>
    <w:rsid w:val="009B2334"/>
    <w:rsid w:val="009B417B"/>
    <w:rsid w:val="009B6697"/>
    <w:rsid w:val="009C2B43"/>
    <w:rsid w:val="009C2EA4"/>
    <w:rsid w:val="009C4C04"/>
    <w:rsid w:val="009D0B6F"/>
    <w:rsid w:val="009D5213"/>
    <w:rsid w:val="009D6750"/>
    <w:rsid w:val="009D6B76"/>
    <w:rsid w:val="009E0757"/>
    <w:rsid w:val="009E1C95"/>
    <w:rsid w:val="009F188C"/>
    <w:rsid w:val="009F196A"/>
    <w:rsid w:val="009F669B"/>
    <w:rsid w:val="009F7566"/>
    <w:rsid w:val="009F7F18"/>
    <w:rsid w:val="00A02A72"/>
    <w:rsid w:val="00A06BFE"/>
    <w:rsid w:val="00A10C50"/>
    <w:rsid w:val="00A10F5D"/>
    <w:rsid w:val="00A1161A"/>
    <w:rsid w:val="00A1199A"/>
    <w:rsid w:val="00A1243C"/>
    <w:rsid w:val="00A135AE"/>
    <w:rsid w:val="00A14AF1"/>
    <w:rsid w:val="00A16891"/>
    <w:rsid w:val="00A268CE"/>
    <w:rsid w:val="00A332E8"/>
    <w:rsid w:val="00A33A72"/>
    <w:rsid w:val="00A35AF5"/>
    <w:rsid w:val="00A35DDF"/>
    <w:rsid w:val="00A36CBA"/>
    <w:rsid w:val="00A37AA0"/>
    <w:rsid w:val="00A42B79"/>
    <w:rsid w:val="00A432CD"/>
    <w:rsid w:val="00A45741"/>
    <w:rsid w:val="00A47EF6"/>
    <w:rsid w:val="00A50291"/>
    <w:rsid w:val="00A52688"/>
    <w:rsid w:val="00A530E4"/>
    <w:rsid w:val="00A5772C"/>
    <w:rsid w:val="00A604CD"/>
    <w:rsid w:val="00A60FE6"/>
    <w:rsid w:val="00A622F5"/>
    <w:rsid w:val="00A654BE"/>
    <w:rsid w:val="00A66DD6"/>
    <w:rsid w:val="00A702BE"/>
    <w:rsid w:val="00A71210"/>
    <w:rsid w:val="00A75018"/>
    <w:rsid w:val="00A771FD"/>
    <w:rsid w:val="00A80767"/>
    <w:rsid w:val="00A81C90"/>
    <w:rsid w:val="00A84DB0"/>
    <w:rsid w:val="00A874EF"/>
    <w:rsid w:val="00A95139"/>
    <w:rsid w:val="00A95415"/>
    <w:rsid w:val="00AA3C89"/>
    <w:rsid w:val="00AA7272"/>
    <w:rsid w:val="00AB32BD"/>
    <w:rsid w:val="00AB4723"/>
    <w:rsid w:val="00AC16AB"/>
    <w:rsid w:val="00AC4CDB"/>
    <w:rsid w:val="00AC70FE"/>
    <w:rsid w:val="00AC77DC"/>
    <w:rsid w:val="00AD0DD3"/>
    <w:rsid w:val="00AD3AA3"/>
    <w:rsid w:val="00AD4358"/>
    <w:rsid w:val="00AE0D12"/>
    <w:rsid w:val="00AE32BE"/>
    <w:rsid w:val="00AE4810"/>
    <w:rsid w:val="00AF2DD5"/>
    <w:rsid w:val="00AF61E1"/>
    <w:rsid w:val="00AF638A"/>
    <w:rsid w:val="00B00141"/>
    <w:rsid w:val="00B00337"/>
    <w:rsid w:val="00B009AA"/>
    <w:rsid w:val="00B00ECE"/>
    <w:rsid w:val="00B030C8"/>
    <w:rsid w:val="00B039C0"/>
    <w:rsid w:val="00B03A09"/>
    <w:rsid w:val="00B056E7"/>
    <w:rsid w:val="00B05B71"/>
    <w:rsid w:val="00B10035"/>
    <w:rsid w:val="00B10EAF"/>
    <w:rsid w:val="00B1337D"/>
    <w:rsid w:val="00B155F3"/>
    <w:rsid w:val="00B15C76"/>
    <w:rsid w:val="00B165E6"/>
    <w:rsid w:val="00B166C0"/>
    <w:rsid w:val="00B2040B"/>
    <w:rsid w:val="00B235DB"/>
    <w:rsid w:val="00B3017B"/>
    <w:rsid w:val="00B31D5F"/>
    <w:rsid w:val="00B31EE0"/>
    <w:rsid w:val="00B3503F"/>
    <w:rsid w:val="00B37F8C"/>
    <w:rsid w:val="00B42161"/>
    <w:rsid w:val="00B424D9"/>
    <w:rsid w:val="00B447C0"/>
    <w:rsid w:val="00B505CA"/>
    <w:rsid w:val="00B52510"/>
    <w:rsid w:val="00B53E53"/>
    <w:rsid w:val="00B548A2"/>
    <w:rsid w:val="00B56934"/>
    <w:rsid w:val="00B62F03"/>
    <w:rsid w:val="00B6347A"/>
    <w:rsid w:val="00B72444"/>
    <w:rsid w:val="00B840BD"/>
    <w:rsid w:val="00B8704D"/>
    <w:rsid w:val="00B92179"/>
    <w:rsid w:val="00B93B62"/>
    <w:rsid w:val="00B953D1"/>
    <w:rsid w:val="00B96D93"/>
    <w:rsid w:val="00B96E72"/>
    <w:rsid w:val="00BA1ECF"/>
    <w:rsid w:val="00BA30D0"/>
    <w:rsid w:val="00BA3223"/>
    <w:rsid w:val="00BA3DFC"/>
    <w:rsid w:val="00BA51F6"/>
    <w:rsid w:val="00BB0D32"/>
    <w:rsid w:val="00BC07D6"/>
    <w:rsid w:val="00BC76B5"/>
    <w:rsid w:val="00BD1EEA"/>
    <w:rsid w:val="00BD5420"/>
    <w:rsid w:val="00BF5191"/>
    <w:rsid w:val="00C00CC6"/>
    <w:rsid w:val="00C031ED"/>
    <w:rsid w:val="00C04BD2"/>
    <w:rsid w:val="00C115B5"/>
    <w:rsid w:val="00C12C51"/>
    <w:rsid w:val="00C13675"/>
    <w:rsid w:val="00C13EEC"/>
    <w:rsid w:val="00C14689"/>
    <w:rsid w:val="00C14D5A"/>
    <w:rsid w:val="00C156A4"/>
    <w:rsid w:val="00C171E5"/>
    <w:rsid w:val="00C20FAA"/>
    <w:rsid w:val="00C225C1"/>
    <w:rsid w:val="00C23509"/>
    <w:rsid w:val="00C235CB"/>
    <w:rsid w:val="00C2459D"/>
    <w:rsid w:val="00C2755A"/>
    <w:rsid w:val="00C316F1"/>
    <w:rsid w:val="00C41ABF"/>
    <w:rsid w:val="00C42C95"/>
    <w:rsid w:val="00C4470F"/>
    <w:rsid w:val="00C5025F"/>
    <w:rsid w:val="00C50727"/>
    <w:rsid w:val="00C52013"/>
    <w:rsid w:val="00C55E25"/>
    <w:rsid w:val="00C55E5B"/>
    <w:rsid w:val="00C62739"/>
    <w:rsid w:val="00C679E6"/>
    <w:rsid w:val="00C720A4"/>
    <w:rsid w:val="00C74F59"/>
    <w:rsid w:val="00C7611C"/>
    <w:rsid w:val="00C80ED3"/>
    <w:rsid w:val="00C8271B"/>
    <w:rsid w:val="00C834AE"/>
    <w:rsid w:val="00C87B22"/>
    <w:rsid w:val="00C93D77"/>
    <w:rsid w:val="00C94097"/>
    <w:rsid w:val="00C959A5"/>
    <w:rsid w:val="00CA05BE"/>
    <w:rsid w:val="00CA4269"/>
    <w:rsid w:val="00CA48CA"/>
    <w:rsid w:val="00CA4FAE"/>
    <w:rsid w:val="00CA7330"/>
    <w:rsid w:val="00CB1C84"/>
    <w:rsid w:val="00CB43A3"/>
    <w:rsid w:val="00CB5363"/>
    <w:rsid w:val="00CB64F0"/>
    <w:rsid w:val="00CB6B9A"/>
    <w:rsid w:val="00CC1FF9"/>
    <w:rsid w:val="00CC2909"/>
    <w:rsid w:val="00CC2FE1"/>
    <w:rsid w:val="00CC6DAB"/>
    <w:rsid w:val="00CD0549"/>
    <w:rsid w:val="00CD7679"/>
    <w:rsid w:val="00CE2B02"/>
    <w:rsid w:val="00CE2D29"/>
    <w:rsid w:val="00CE4722"/>
    <w:rsid w:val="00CE6B3C"/>
    <w:rsid w:val="00CE6E6C"/>
    <w:rsid w:val="00D05E6F"/>
    <w:rsid w:val="00D1570F"/>
    <w:rsid w:val="00D15F2F"/>
    <w:rsid w:val="00D20296"/>
    <w:rsid w:val="00D20748"/>
    <w:rsid w:val="00D21DF0"/>
    <w:rsid w:val="00D2231A"/>
    <w:rsid w:val="00D22B02"/>
    <w:rsid w:val="00D25BBA"/>
    <w:rsid w:val="00D2660B"/>
    <w:rsid w:val="00D276BD"/>
    <w:rsid w:val="00D27929"/>
    <w:rsid w:val="00D3139B"/>
    <w:rsid w:val="00D33442"/>
    <w:rsid w:val="00D419C6"/>
    <w:rsid w:val="00D44BAD"/>
    <w:rsid w:val="00D45B55"/>
    <w:rsid w:val="00D4785A"/>
    <w:rsid w:val="00D52E43"/>
    <w:rsid w:val="00D664D7"/>
    <w:rsid w:val="00D67E1E"/>
    <w:rsid w:val="00D7097B"/>
    <w:rsid w:val="00D7197D"/>
    <w:rsid w:val="00D71ECD"/>
    <w:rsid w:val="00D7228E"/>
    <w:rsid w:val="00D72BC4"/>
    <w:rsid w:val="00D74082"/>
    <w:rsid w:val="00D80138"/>
    <w:rsid w:val="00D815FC"/>
    <w:rsid w:val="00D82308"/>
    <w:rsid w:val="00D8517B"/>
    <w:rsid w:val="00D868CE"/>
    <w:rsid w:val="00D91DFA"/>
    <w:rsid w:val="00D94C5C"/>
    <w:rsid w:val="00DA159A"/>
    <w:rsid w:val="00DA23D1"/>
    <w:rsid w:val="00DB1AB2"/>
    <w:rsid w:val="00DB41D8"/>
    <w:rsid w:val="00DC17C2"/>
    <w:rsid w:val="00DC313E"/>
    <w:rsid w:val="00DC3876"/>
    <w:rsid w:val="00DC42D7"/>
    <w:rsid w:val="00DC4FDF"/>
    <w:rsid w:val="00DC5207"/>
    <w:rsid w:val="00DC66F0"/>
    <w:rsid w:val="00DD3105"/>
    <w:rsid w:val="00DD3800"/>
    <w:rsid w:val="00DD3A65"/>
    <w:rsid w:val="00DD5171"/>
    <w:rsid w:val="00DD62C6"/>
    <w:rsid w:val="00DE3B92"/>
    <w:rsid w:val="00DE48B4"/>
    <w:rsid w:val="00DE55F5"/>
    <w:rsid w:val="00DE5ACA"/>
    <w:rsid w:val="00DE7137"/>
    <w:rsid w:val="00DF18E4"/>
    <w:rsid w:val="00E00498"/>
    <w:rsid w:val="00E1464C"/>
    <w:rsid w:val="00E14ADB"/>
    <w:rsid w:val="00E20DE5"/>
    <w:rsid w:val="00E2101A"/>
    <w:rsid w:val="00E21187"/>
    <w:rsid w:val="00E22F78"/>
    <w:rsid w:val="00E238C6"/>
    <w:rsid w:val="00E2425D"/>
    <w:rsid w:val="00E24F87"/>
    <w:rsid w:val="00E2522F"/>
    <w:rsid w:val="00E2579B"/>
    <w:rsid w:val="00E2617A"/>
    <w:rsid w:val="00E261B4"/>
    <w:rsid w:val="00E273FB"/>
    <w:rsid w:val="00E27532"/>
    <w:rsid w:val="00E31CD4"/>
    <w:rsid w:val="00E41CD3"/>
    <w:rsid w:val="00E456EF"/>
    <w:rsid w:val="00E51851"/>
    <w:rsid w:val="00E538E6"/>
    <w:rsid w:val="00E56696"/>
    <w:rsid w:val="00E639E0"/>
    <w:rsid w:val="00E74332"/>
    <w:rsid w:val="00E768A9"/>
    <w:rsid w:val="00E77F02"/>
    <w:rsid w:val="00E802A2"/>
    <w:rsid w:val="00E8410F"/>
    <w:rsid w:val="00E85C0B"/>
    <w:rsid w:val="00E937D6"/>
    <w:rsid w:val="00E95746"/>
    <w:rsid w:val="00E96678"/>
    <w:rsid w:val="00E96ABC"/>
    <w:rsid w:val="00EA7089"/>
    <w:rsid w:val="00EB13D7"/>
    <w:rsid w:val="00EB1E83"/>
    <w:rsid w:val="00EB5A9D"/>
    <w:rsid w:val="00EB742C"/>
    <w:rsid w:val="00EC1ED8"/>
    <w:rsid w:val="00EC3458"/>
    <w:rsid w:val="00ED0031"/>
    <w:rsid w:val="00ED22CB"/>
    <w:rsid w:val="00ED3D6D"/>
    <w:rsid w:val="00ED4BB1"/>
    <w:rsid w:val="00ED5228"/>
    <w:rsid w:val="00ED631F"/>
    <w:rsid w:val="00ED67AF"/>
    <w:rsid w:val="00EE11F0"/>
    <w:rsid w:val="00EE128C"/>
    <w:rsid w:val="00EE275B"/>
    <w:rsid w:val="00EE4C48"/>
    <w:rsid w:val="00EE5D2E"/>
    <w:rsid w:val="00EE7E6F"/>
    <w:rsid w:val="00EF66D9"/>
    <w:rsid w:val="00EF68E3"/>
    <w:rsid w:val="00EF6BA5"/>
    <w:rsid w:val="00EF780D"/>
    <w:rsid w:val="00EF7A98"/>
    <w:rsid w:val="00F0063D"/>
    <w:rsid w:val="00F01E93"/>
    <w:rsid w:val="00F0267E"/>
    <w:rsid w:val="00F071B2"/>
    <w:rsid w:val="00F10637"/>
    <w:rsid w:val="00F11B47"/>
    <w:rsid w:val="00F15AB0"/>
    <w:rsid w:val="00F2412D"/>
    <w:rsid w:val="00F25D8D"/>
    <w:rsid w:val="00F3069C"/>
    <w:rsid w:val="00F31526"/>
    <w:rsid w:val="00F35F4B"/>
    <w:rsid w:val="00F3603E"/>
    <w:rsid w:val="00F434FE"/>
    <w:rsid w:val="00F43CCB"/>
    <w:rsid w:val="00F44CCB"/>
    <w:rsid w:val="00F46E68"/>
    <w:rsid w:val="00F474C9"/>
    <w:rsid w:val="00F5126B"/>
    <w:rsid w:val="00F54EA3"/>
    <w:rsid w:val="00F57115"/>
    <w:rsid w:val="00F61675"/>
    <w:rsid w:val="00F6686B"/>
    <w:rsid w:val="00F67F74"/>
    <w:rsid w:val="00F712B3"/>
    <w:rsid w:val="00F71E9F"/>
    <w:rsid w:val="00F73DE3"/>
    <w:rsid w:val="00F744BF"/>
    <w:rsid w:val="00F74FE5"/>
    <w:rsid w:val="00F7632C"/>
    <w:rsid w:val="00F77219"/>
    <w:rsid w:val="00F84DD2"/>
    <w:rsid w:val="00F906C8"/>
    <w:rsid w:val="00F95439"/>
    <w:rsid w:val="00FA1CE6"/>
    <w:rsid w:val="00FA3007"/>
    <w:rsid w:val="00FA5E25"/>
    <w:rsid w:val="00FA7416"/>
    <w:rsid w:val="00FB0872"/>
    <w:rsid w:val="00FB54CC"/>
    <w:rsid w:val="00FC3D94"/>
    <w:rsid w:val="00FC3E1F"/>
    <w:rsid w:val="00FC6176"/>
    <w:rsid w:val="00FC72DF"/>
    <w:rsid w:val="00FD1A37"/>
    <w:rsid w:val="00FD4E5B"/>
    <w:rsid w:val="00FE4EE0"/>
    <w:rsid w:val="00FF0F9A"/>
    <w:rsid w:val="00FF24F0"/>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2E7DA"/>
  <w15:docId w15:val="{DAAD2A72-2AF3-48EF-B071-148E03DC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Revision">
    <w:name w:val="Revision"/>
    <w:hidden/>
    <w:semiHidden/>
    <w:rsid w:val="0091005C"/>
    <w:rPr>
      <w:rFonts w:ascii="Verdana" w:eastAsia="Arial" w:hAnsi="Verdana" w:cs="Arial"/>
      <w:lang w:val="en-GB" w:eastAsia="en-US"/>
    </w:rPr>
  </w:style>
  <w:style w:type="character" w:styleId="UnresolvedMention">
    <w:name w:val="Unresolved Mention"/>
    <w:basedOn w:val="DefaultParagraphFont"/>
    <w:uiPriority w:val="99"/>
    <w:semiHidden/>
    <w:unhideWhenUsed/>
    <w:rsid w:val="00C93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8" TargetMode="External"/><Relationship Id="rId18" Type="http://schemas.openxmlformats.org/officeDocument/2006/relationships/hyperlink" Target="https://library.wmo.int/doc_num.php?explnum_id=1051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9828"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EC-76/French/2.%20Version%20provisoire%20du%20rapport%20(documents%20approuv%C3%A9s)/EC-76-d03-3(3)-REVISED-TOR-OF-RESEARCH-BOARD-approved_fr.docx&amp;action=default" TargetMode="External"/><Relationship Id="rId17" Type="http://schemas.openxmlformats.org/officeDocument/2006/relationships/hyperlink" Target="https://library.wmo.int/doc_num.php?explnum_id=1051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0532" TargetMode="External"/><Relationship Id="rId20" Type="http://schemas.openxmlformats.org/officeDocument/2006/relationships/hyperlink" Target="https://library.wmo.int/doc_num.php?explnum_id=105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28" TargetMode="External"/><Relationship Id="rId23" Type="http://schemas.openxmlformats.org/officeDocument/2006/relationships/hyperlink" Target="https://meetings.wmo.int/EC-76/_layouts/15/WopiFrame.aspx?sourcedoc=/EC-76/French/2.%20Version%20provisoire%20du%20rapport%20(documents%20approuv%C3%A9s)/EC-76-d10-DATE-PLACE-NEXT-EC-CBs-SESSIONS-approved_fr.docx&amp;action=defaul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EC-76/_layouts/15/WopiFrame.aspx?sourcedoc=/EC-76/French/2.%20Version%20provisoire%20du%20rapport%20(documents%20approuv%C3%A9s)/EC-76-d03-3(3)-REVISED-TOR-OF-RESEARCH-BOARD-approved_f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8" TargetMode="External"/><Relationship Id="rId22" Type="http://schemas.openxmlformats.org/officeDocument/2006/relationships/hyperlink" Target="https://library.wmo.int/doc_num.php?explnum_id=1053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963ABC9-FE84-406D-A429-5D783AC4C0A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71C52AB-40F0-46B1-80B7-D08D3A7585FD}"/>
</file>

<file path=customXml/itemProps3.xml><?xml version="1.0" encoding="utf-8"?>
<ds:datastoreItem xmlns:ds="http://schemas.openxmlformats.org/officeDocument/2006/customXml" ds:itemID="{28128E6F-820B-4D4B-8C0E-32C71D9A5882}">
  <ds:schemaRefs>
    <ds:schemaRef ds:uri="http://schemas.microsoft.com/sharepoint/v3/contenttype/forms"/>
  </ds:schemaRefs>
</ds:datastoreItem>
</file>

<file path=customXml/itemProps4.xml><?xml version="1.0" encoding="utf-8"?>
<ds:datastoreItem xmlns:ds="http://schemas.openxmlformats.org/officeDocument/2006/customXml" ds:itemID="{9822A9F9-9E7B-430F-9C28-34F4475C124E}">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Pages>
  <Words>3416</Words>
  <Characters>18789</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22161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Geneviève Delajod</cp:lastModifiedBy>
  <cp:revision>51</cp:revision>
  <cp:lastPrinted>2013-03-12T09:27:00Z</cp:lastPrinted>
  <dcterms:created xsi:type="dcterms:W3CDTF">2023-04-17T09:32:00Z</dcterms:created>
  <dcterms:modified xsi:type="dcterms:W3CDTF">2023-04-17T13:41:00Z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